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FB83D">
      <w:pPr>
        <w:spacing w:before="0" w:after="80" w:line="240" w:lineRule="auto"/>
        <w:jc w:val="center"/>
      </w:pPr>
      <w:r>
        <w:rPr>
          <w:rFonts w:ascii="Calibri" w:hAnsi="Calibri" w:eastAsia="黑体"/>
          <w:b/>
          <w:color w:val="000000"/>
          <w:sz w:val="44"/>
        </w:rPr>
        <w:t>农村自建房施工合同</w:t>
      </w:r>
    </w:p>
    <w:p w14:paraId="4F039BE1">
      <w:pPr>
        <w:pBdr>
          <w:bottom w:val="single" w:color="D9E2EC" w:sz="8" w:space="4"/>
        </w:pBdr>
        <w:spacing w:before="0" w:after="280" w:line="240" w:lineRule="auto"/>
        <w:jc w:val="center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/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本合同供双方确认施工范围、价款、工期、质量、安全责任及验收事项使用</w:t>
      </w:r>
    </w:p>
    <w:p w14:paraId="44C369BA">
      <w:pPr>
        <w:spacing w:before="0" w:after="60" w:line="264" w:lineRule="auto"/>
      </w:pPr>
      <w:r>
        <w:rPr>
          <w:rFonts w:ascii="Calibri" w:hAnsi="Calibri" w:eastAsia="黑体"/>
          <w:b/>
          <w:color w:val="000000"/>
          <w:sz w:val="22"/>
        </w:rPr>
        <w:t>甲方：</w:t>
      </w:r>
      <w:r>
        <w:rPr>
          <w:rFonts w:ascii="Calibri" w:hAnsi="Calibri" w:eastAsia="宋体"/>
          <w:color w:val="000000"/>
          <w:sz w:val="22"/>
        </w:rPr>
        <w:t>____________________________</w:t>
      </w:r>
    </w:p>
    <w:p w14:paraId="59C8690C">
      <w:pPr>
        <w:spacing w:before="0" w:after="60" w:line="264" w:lineRule="auto"/>
      </w:pPr>
      <w:r>
        <w:rPr>
          <w:rFonts w:ascii="Calibri" w:hAnsi="Calibri" w:eastAsia="黑体"/>
          <w:b/>
          <w:color w:val="000000"/>
          <w:sz w:val="22"/>
        </w:rPr>
        <w:t>身份证号：</w:t>
      </w:r>
      <w:r>
        <w:rPr>
          <w:rFonts w:ascii="Calibri" w:hAnsi="Calibri" w:eastAsia="宋体"/>
          <w:color w:val="000000"/>
          <w:sz w:val="22"/>
        </w:rPr>
        <w:t>____________________________</w:t>
      </w:r>
    </w:p>
    <w:p w14:paraId="57644281">
      <w:pPr>
        <w:spacing w:before="0" w:after="60" w:line="264" w:lineRule="auto"/>
      </w:pPr>
      <w:r>
        <w:rPr>
          <w:rFonts w:ascii="Calibri" w:hAnsi="Calibri" w:eastAsia="黑体"/>
          <w:b/>
          <w:color w:val="000000"/>
          <w:sz w:val="22"/>
        </w:rPr>
        <w:t>联系电话：</w:t>
      </w:r>
      <w:r>
        <w:rPr>
          <w:rFonts w:ascii="Calibri" w:hAnsi="Calibri" w:eastAsia="宋体"/>
          <w:color w:val="000000"/>
          <w:sz w:val="22"/>
        </w:rPr>
        <w:t>____________________________</w:t>
      </w:r>
    </w:p>
    <w:p w14:paraId="1E97B95F">
      <w:pPr>
        <w:spacing w:before="0" w:after="60" w:line="264" w:lineRule="auto"/>
      </w:pPr>
      <w:r>
        <w:rPr>
          <w:rFonts w:ascii="Calibri" w:hAnsi="Calibri" w:eastAsia="黑体"/>
          <w:b/>
          <w:color w:val="000000"/>
          <w:sz w:val="22"/>
        </w:rPr>
        <w:t>乙方：</w:t>
      </w:r>
      <w:r>
        <w:rPr>
          <w:rFonts w:ascii="Calibri" w:hAnsi="Calibri" w:eastAsia="宋体"/>
          <w:color w:val="000000"/>
          <w:sz w:val="22"/>
        </w:rPr>
        <w:t>____________________________</w:t>
      </w:r>
    </w:p>
    <w:p w14:paraId="3200A479">
      <w:pPr>
        <w:spacing w:before="0" w:after="60" w:line="264" w:lineRule="auto"/>
      </w:pPr>
      <w:r>
        <w:rPr>
          <w:rFonts w:ascii="Calibri" w:hAnsi="Calibri" w:eastAsia="黑体"/>
          <w:b/>
          <w:color w:val="000000"/>
          <w:sz w:val="22"/>
        </w:rPr>
        <w:t>身份证号/统一社会信用代码：</w:t>
      </w:r>
      <w:r>
        <w:rPr>
          <w:rFonts w:ascii="Calibri" w:hAnsi="Calibri" w:eastAsia="宋体"/>
          <w:color w:val="000000"/>
          <w:sz w:val="22"/>
        </w:rPr>
        <w:t>____________________________</w:t>
      </w:r>
    </w:p>
    <w:p w14:paraId="07615346">
      <w:pPr>
        <w:spacing w:before="0" w:after="60" w:line="264" w:lineRule="auto"/>
      </w:pPr>
      <w:r>
        <w:rPr>
          <w:rFonts w:ascii="Calibri" w:hAnsi="Calibri" w:eastAsia="黑体"/>
          <w:b/>
          <w:color w:val="000000"/>
          <w:sz w:val="22"/>
        </w:rPr>
        <w:t>联系电话：</w:t>
      </w:r>
      <w:r>
        <w:rPr>
          <w:rFonts w:ascii="Calibri" w:hAnsi="Calibri" w:eastAsia="宋体"/>
          <w:color w:val="000000"/>
          <w:sz w:val="22"/>
        </w:rPr>
        <w:t>____________________________</w:t>
      </w:r>
    </w:p>
    <w:p w14:paraId="25F5796B">
      <w:pPr>
        <w:spacing w:line="408" w:lineRule="auto"/>
        <w:ind w:firstLine="480"/>
        <w:rPr>
          <w:kern w:val="1"/>
          <w:sz w:val="24"/>
        </w:rPr>
      </w:pPr>
      <w:r>
        <w:rPr>
          <w:kern w:val="1"/>
          <w:sz w:val="24"/>
        </w:rPr>
        <w:t>甲方</w:t>
      </w:r>
      <w:r>
        <w:rPr>
          <w:rFonts w:hint="eastAsia"/>
          <w:kern w:val="1"/>
          <w:sz w:val="24"/>
        </w:rPr>
        <w:t>把</w:t>
      </w:r>
      <w:r>
        <w:rPr>
          <w:kern w:val="1"/>
          <w:sz w:val="24"/>
        </w:rPr>
        <w:t>修建私人房屋</w:t>
      </w:r>
      <w:r>
        <w:rPr>
          <w:rFonts w:hint="eastAsia"/>
          <w:kern w:val="1"/>
          <w:sz w:val="24"/>
        </w:rPr>
        <w:t>的工程承包给</w:t>
      </w:r>
      <w:r>
        <w:rPr>
          <w:kern w:val="1"/>
          <w:sz w:val="24"/>
        </w:rPr>
        <w:t>乙方</w:t>
      </w:r>
      <w:r>
        <w:rPr>
          <w:rFonts w:hint="eastAsia"/>
          <w:kern w:val="1"/>
          <w:sz w:val="24"/>
        </w:rPr>
        <w:t>施工，</w:t>
      </w:r>
      <w:r>
        <w:rPr>
          <w:kern w:val="1"/>
          <w:sz w:val="24"/>
        </w:rPr>
        <w:t>依据《</w:t>
      </w:r>
      <w:r>
        <w:rPr>
          <w:rFonts w:hint="eastAsia"/>
          <w:kern w:val="1"/>
          <w:sz w:val="24"/>
        </w:rPr>
        <w:t>中华人民共和国民法典</w:t>
      </w:r>
      <w:r>
        <w:rPr>
          <w:kern w:val="1"/>
          <w:sz w:val="24"/>
        </w:rPr>
        <w:t>》结合本房屋修建的具体情况，为明确双方权利与义务，遵循平等、</w:t>
      </w:r>
      <w:r>
        <w:rPr>
          <w:rFonts w:hint="eastAsia"/>
          <w:kern w:val="1"/>
          <w:sz w:val="24"/>
          <w:lang w:val="en-US" w:eastAsia="zh-CN"/>
        </w:rPr>
        <w:t>自</w:t>
      </w:r>
      <w:r>
        <w:rPr>
          <w:kern w:val="1"/>
          <w:sz w:val="24"/>
        </w:rPr>
        <w:t>愿、公平原则，</w:t>
      </w:r>
      <w:r>
        <w:rPr>
          <w:rFonts w:hint="eastAsia"/>
          <w:kern w:val="1"/>
          <w:sz w:val="24"/>
        </w:rPr>
        <w:t>在合理合法范围内</w:t>
      </w:r>
      <w:r>
        <w:rPr>
          <w:kern w:val="1"/>
          <w:sz w:val="24"/>
        </w:rPr>
        <w:t>经</w:t>
      </w:r>
      <w:r>
        <w:rPr>
          <w:rFonts w:hint="eastAsia"/>
          <w:kern w:val="1"/>
          <w:sz w:val="24"/>
        </w:rPr>
        <w:t>双</w:t>
      </w:r>
      <w:r>
        <w:rPr>
          <w:kern w:val="1"/>
          <w:sz w:val="24"/>
        </w:rPr>
        <w:t>方协商签订如下合同:</w:t>
      </w:r>
    </w:p>
    <w:p w14:paraId="58F6EC97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一、工程概况</w:t>
      </w:r>
    </w:p>
    <w:p w14:paraId="617B05DC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工程地点：省__________市/县__________乡/镇__________村。</w:t>
      </w:r>
    </w:p>
    <w:p w14:paraId="26B898AB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建房类型：农村自建住宅。</w:t>
      </w:r>
    </w:p>
    <w:p w14:paraId="56EAA3FA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建筑层数：__________层。</w:t>
      </w:r>
    </w:p>
    <w:p w14:paraId="1A08BBB1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建筑面积：约__________平方米，最终按双方确认的实际施工面积结算。</w:t>
      </w:r>
    </w:p>
    <w:p w14:paraId="6D9A7660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结构形式：__________，以</w:t>
      </w:r>
      <w:r>
        <w:rPr>
          <w:rFonts w:hint="eastAsia"/>
          <w:color w:val="000000"/>
          <w:sz w:val="22"/>
          <w:lang w:val="en-US" w:eastAsia="zh-CN"/>
        </w:rPr>
        <w:t>乙方提供图纸经</w:t>
      </w:r>
      <w:r>
        <w:rPr>
          <w:rFonts w:ascii="Calibri" w:hAnsi="Calibri" w:eastAsia="宋体"/>
          <w:color w:val="000000"/>
          <w:sz w:val="22"/>
        </w:rPr>
        <w:t>甲方确认的图纸、施工方案或双方书面确认为准。</w:t>
      </w:r>
    </w:p>
    <w:p w14:paraId="137131FB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二、承包方式</w:t>
      </w:r>
    </w:p>
    <w:p w14:paraId="37FBDAA1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本工程采用以下第__________种方式：包工包料；包工不包料；其他：__________。</w:t>
      </w:r>
    </w:p>
    <w:p w14:paraId="1F6FF280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三、承包范围</w:t>
      </w:r>
    </w:p>
    <w:p w14:paraId="5101DD2F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乙方承包范围包括：</w:t>
      </w:r>
      <w:r>
        <w:rPr>
          <w:rFonts w:hint="eastAsia"/>
          <w:color w:val="000000"/>
          <w:sz w:val="22"/>
          <w:lang w:val="en-US" w:eastAsia="zh-CN"/>
        </w:rPr>
        <w:t>原房屋拆除（回填所需土及建渣外运不包含）</w:t>
      </w:r>
      <w:r>
        <w:rPr>
          <w:rFonts w:ascii="Calibri" w:hAnsi="Calibri" w:eastAsia="宋体"/>
          <w:color w:val="000000"/>
          <w:sz w:val="22"/>
        </w:rPr>
        <w:t>主体施工、</w:t>
      </w:r>
      <w:r>
        <w:rPr>
          <w:rFonts w:hint="eastAsia"/>
          <w:color w:val="000000"/>
          <w:sz w:val="22"/>
          <w:lang w:val="en-US" w:eastAsia="zh-CN"/>
        </w:rPr>
        <w:t>条形基础，红砖</w:t>
      </w:r>
      <w:r>
        <w:rPr>
          <w:rFonts w:ascii="Calibri" w:hAnsi="Calibri" w:eastAsia="宋体"/>
          <w:color w:val="000000"/>
          <w:sz w:val="22"/>
        </w:rPr>
        <w:t>墙体砌筑</w:t>
      </w:r>
      <w:r>
        <w:rPr>
          <w:rFonts w:hint="eastAsia"/>
          <w:color w:val="000000"/>
          <w:sz w:val="22"/>
          <w:lang w:val="en-US" w:eastAsia="zh-CN"/>
        </w:rPr>
        <w:t>构造柱圈梁</w:t>
      </w:r>
      <w:r>
        <w:rPr>
          <w:rFonts w:ascii="Calibri" w:hAnsi="Calibri" w:eastAsia="宋体"/>
          <w:color w:val="000000"/>
          <w:sz w:val="22"/>
        </w:rPr>
        <w:t>、</w:t>
      </w:r>
      <w:r>
        <w:rPr>
          <w:rFonts w:hint="eastAsia"/>
          <w:color w:val="000000"/>
          <w:sz w:val="22"/>
          <w:lang w:val="en-US" w:eastAsia="zh-CN"/>
        </w:rPr>
        <w:t>现浇板，</w:t>
      </w:r>
      <w:r>
        <w:rPr>
          <w:rFonts w:ascii="Calibri" w:hAnsi="Calibri" w:eastAsia="宋体"/>
          <w:color w:val="000000"/>
          <w:sz w:val="22"/>
        </w:rPr>
        <w:t>内外墙基础装饰、地面瓷砖铺贴等双方约定内容。</w:t>
      </w:r>
    </w:p>
    <w:p w14:paraId="48E94C60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内墙涂料：包含普通乳胶漆施工，颜色以甲方确认样品为准。</w:t>
      </w:r>
    </w:p>
    <w:p w14:paraId="3BC1B217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室内瓷砖：包含普通800×800mm瓷砖铺贴，瓷砖款式、颜色由甲方在乙方提供样品中确认。</w:t>
      </w:r>
    </w:p>
    <w:p w14:paraId="13F95845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外墙瓷砖：包含基础款外墙瓷砖铺贴，不包含高档砖、异形砖、文化石、真石漆、艺术涂料等升级项目。</w:t>
      </w:r>
    </w:p>
    <w:p w14:paraId="6F7682DF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檐口：檐口外挑尺寸不超过3</w:t>
      </w:r>
      <w:r>
        <w:rPr>
          <w:rFonts w:hint="eastAsia"/>
          <w:color w:val="000000"/>
          <w:sz w:val="22"/>
          <w:lang w:val="en-US" w:eastAsia="zh-CN"/>
        </w:rPr>
        <w:t>5</w:t>
      </w:r>
      <w:r>
        <w:rPr>
          <w:rFonts w:ascii="Calibri" w:hAnsi="Calibri" w:eastAsia="宋体"/>
          <w:color w:val="000000"/>
          <w:sz w:val="22"/>
        </w:rPr>
        <w:t>0mm；其中正面檐口超过</w:t>
      </w:r>
      <w:r>
        <w:rPr>
          <w:rFonts w:hint="eastAsia"/>
          <w:color w:val="000000"/>
          <w:sz w:val="22"/>
          <w:lang w:val="en-US" w:eastAsia="zh-CN"/>
        </w:rPr>
        <w:t>6</w:t>
      </w:r>
      <w:r>
        <w:rPr>
          <w:rFonts w:ascii="Calibri" w:hAnsi="Calibri" w:eastAsia="宋体"/>
          <w:color w:val="000000"/>
          <w:sz w:val="22"/>
        </w:rPr>
        <w:t>00mm的，超过部分须按实际增加工程量另行测算并作为增项计价。须另行协商价格并签订书面补充协议。</w:t>
      </w:r>
    </w:p>
    <w:p w14:paraId="5FDCA92A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基础：基础深度以</w:t>
      </w:r>
      <w:r>
        <w:rPr>
          <w:rFonts w:hint="eastAsia"/>
          <w:color w:val="000000"/>
          <w:sz w:val="22"/>
          <w:lang w:val="en-US" w:eastAsia="zh-CN"/>
        </w:rPr>
        <w:t>正负零</w:t>
      </w:r>
      <w:r>
        <w:rPr>
          <w:rFonts w:ascii="Calibri" w:hAnsi="Calibri" w:eastAsia="宋体"/>
          <w:color w:val="000000"/>
          <w:sz w:val="22"/>
        </w:rPr>
        <w:t>1.5m为标准；超过1.5m部分，按双方现场确认的实际工程量折算或另行确认。</w:t>
      </w:r>
    </w:p>
    <w:p w14:paraId="40E33BB0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层高：双方约定层高标准为一层3.</w:t>
      </w:r>
      <w:r>
        <w:rPr>
          <w:rFonts w:hint="eastAsia"/>
          <w:color w:val="000000"/>
          <w:sz w:val="22"/>
          <w:lang w:val="en-US" w:eastAsia="zh-CN"/>
        </w:rPr>
        <w:t>6</w:t>
      </w:r>
      <w:r>
        <w:rPr>
          <w:rFonts w:ascii="Calibri" w:hAnsi="Calibri" w:eastAsia="宋体"/>
          <w:color w:val="000000"/>
          <w:sz w:val="22"/>
        </w:rPr>
        <w:t>m、二层3.</w:t>
      </w:r>
      <w:r>
        <w:rPr>
          <w:rFonts w:hint="eastAsia"/>
          <w:color w:val="000000"/>
          <w:sz w:val="22"/>
          <w:lang w:val="en-US" w:eastAsia="zh-CN"/>
        </w:rPr>
        <w:t>3</w:t>
      </w:r>
      <w:r>
        <w:rPr>
          <w:rFonts w:ascii="Calibri" w:hAnsi="Calibri" w:eastAsia="宋体"/>
          <w:color w:val="000000"/>
          <w:sz w:val="22"/>
        </w:rPr>
        <w:t>m；超过上述标准部分，按实际增加面积测算并作为增项计价。</w:t>
      </w:r>
    </w:p>
    <w:p w14:paraId="54228DCB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顶面围墙：顶面围墙高度不超过60cm；超过60cm部分，按超出部分实际工程量测算并作为增项计价。</w:t>
      </w:r>
    </w:p>
    <w:p w14:paraId="24BAE581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水电工程：本合同价款包含水电材料</w:t>
      </w:r>
      <w:r>
        <w:rPr>
          <w:rFonts w:hint="eastAsia"/>
          <w:color w:val="000000"/>
          <w:sz w:val="22"/>
          <w:lang w:eastAsia="zh-CN"/>
        </w:rPr>
        <w:t>（</w:t>
      </w:r>
      <w:r>
        <w:rPr>
          <w:rFonts w:hint="eastAsia"/>
          <w:color w:val="000000"/>
          <w:sz w:val="22"/>
          <w:lang w:val="en-US" w:eastAsia="zh-CN"/>
        </w:rPr>
        <w:t>日丰灰色管子</w:t>
      </w:r>
      <w:r>
        <w:rPr>
          <w:rFonts w:ascii="Calibri" w:hAnsi="Calibri" w:eastAsia="宋体"/>
          <w:color w:val="000000"/>
          <w:sz w:val="22"/>
        </w:rPr>
        <w:t>、水电开槽、布管、穿线、配电箱、灯具、开关插座、给排水管道</w:t>
      </w:r>
      <w:r>
        <w:rPr>
          <w:rFonts w:hint="eastAsia"/>
          <w:color w:val="000000"/>
          <w:sz w:val="22"/>
          <w:lang w:eastAsia="zh-CN"/>
        </w:rPr>
        <w:t>）</w:t>
      </w:r>
      <w:r>
        <w:rPr>
          <w:rFonts w:hint="eastAsia"/>
          <w:color w:val="000000"/>
          <w:sz w:val="22"/>
          <w:lang w:val="en-US" w:eastAsia="zh-CN"/>
        </w:rPr>
        <w:t>及人工费用</w:t>
      </w:r>
      <w:r>
        <w:rPr>
          <w:rFonts w:ascii="Calibri" w:hAnsi="Calibri" w:eastAsia="宋体"/>
          <w:color w:val="000000"/>
          <w:sz w:val="22"/>
        </w:rPr>
        <w:t>。</w:t>
      </w:r>
      <w:r>
        <w:rPr>
          <w:rFonts w:hint="eastAsia"/>
          <w:color w:val="000000"/>
          <w:sz w:val="22"/>
          <w:lang w:val="en-US" w:eastAsia="zh-CN"/>
        </w:rPr>
        <w:t>其他项目</w:t>
      </w:r>
      <w:r>
        <w:rPr>
          <w:rFonts w:ascii="Calibri" w:hAnsi="Calibri" w:eastAsia="宋体"/>
          <w:color w:val="000000"/>
          <w:sz w:val="22"/>
        </w:rPr>
        <w:t>如需乙方施工，双方另行签订补充协议。</w:t>
      </w:r>
    </w:p>
    <w:p w14:paraId="75E36B6B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四、包含</w:t>
      </w:r>
      <w:r>
        <w:rPr>
          <w:rFonts w:hint="eastAsia" w:ascii="Calibri" w:hAnsi="Calibri" w:eastAsia="黑体"/>
          <w:b/>
          <w:color w:val="2E74B5"/>
          <w:sz w:val="26"/>
          <w:lang w:val="en-US" w:eastAsia="zh-CN"/>
        </w:rPr>
        <w:t>与不包含</w:t>
      </w:r>
      <w:r>
        <w:rPr>
          <w:rFonts w:ascii="Calibri" w:hAnsi="Calibri" w:eastAsia="黑体"/>
          <w:b/>
          <w:color w:val="2E74B5"/>
          <w:sz w:val="26"/>
        </w:rPr>
        <w:t>项目</w:t>
      </w:r>
    </w:p>
    <w:p w14:paraId="6BF93590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以下项目在本合同价款内：报建手续、设计费、水电工程及相关材料、人工；门窗、防盗</w:t>
      </w:r>
      <w:r>
        <w:rPr>
          <w:rFonts w:hint="eastAsia"/>
          <w:color w:val="000000"/>
          <w:sz w:val="22"/>
          <w:lang w:val="en-US" w:eastAsia="zh-CN"/>
        </w:rPr>
        <w:t>入户</w:t>
      </w:r>
      <w:r>
        <w:rPr>
          <w:rFonts w:ascii="Calibri" w:hAnsi="Calibri" w:eastAsia="宋体"/>
          <w:color w:val="000000"/>
          <w:sz w:val="22"/>
        </w:rPr>
        <w:t>门、室内门、栏杆、楼梯扶手；厨卫洁具、灯具、开关插座、</w:t>
      </w:r>
      <w:r>
        <w:rPr>
          <w:rFonts w:hint="eastAsia"/>
          <w:color w:val="000000"/>
          <w:sz w:val="22"/>
          <w:lang w:val="en-US" w:eastAsia="zh-CN"/>
        </w:rPr>
        <w:t>厨卫吊顶</w:t>
      </w:r>
      <w:r>
        <w:rPr>
          <w:rFonts w:ascii="Calibri" w:hAnsi="Calibri" w:eastAsia="宋体"/>
          <w:color w:val="000000"/>
          <w:sz w:val="22"/>
        </w:rPr>
        <w:t>、乳胶漆、瓷砖，除非双方另有书面约定</w:t>
      </w:r>
      <w:r>
        <w:rPr>
          <w:rFonts w:hint="eastAsia"/>
          <w:color w:val="000000"/>
          <w:sz w:val="22"/>
          <w:lang w:eastAsia="zh-CN"/>
        </w:rPr>
        <w:t>；</w:t>
      </w:r>
      <w:r>
        <w:rPr>
          <w:rFonts w:hint="eastAsia"/>
          <w:color w:val="000000"/>
          <w:sz w:val="22"/>
          <w:lang w:val="en-US" w:eastAsia="zh-CN"/>
        </w:rPr>
        <w:t>不包含部分</w:t>
      </w:r>
      <w:r>
        <w:rPr>
          <w:rFonts w:ascii="Calibri" w:hAnsi="Calibri" w:eastAsia="宋体"/>
          <w:color w:val="000000"/>
          <w:sz w:val="22"/>
        </w:rPr>
        <w:t>吊顶、造型装饰；宅基地审批、测绘、规划审批、检测费等行政或第三方费用；因甲方变更设计、增加工程量、提高材料档次产生的费用。</w:t>
      </w:r>
    </w:p>
    <w:p w14:paraId="7A14F105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五、工程价款及付款方式</w:t>
      </w:r>
    </w:p>
    <w:p w14:paraId="5C98ECCA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合同总价暂定为人民币__________元，大写：____________________________。</w:t>
      </w:r>
    </w:p>
    <w:p w14:paraId="17E173DF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付款方式：签订合同后支付__________元；基础完成后支付__________元；主体封顶后支付__________元；内外墙及瓷砖施工完成后支付__________元；竣工验收合格后支付至总价的__________%。</w:t>
      </w:r>
    </w:p>
    <w:p w14:paraId="3FF98469">
      <w:pPr>
        <w:spacing w:before="0" w:after="80" w:line="264" w:lineRule="auto"/>
        <w:ind w:left="360" w:firstLine="0"/>
        <w:rPr>
          <w:rFonts w:hint="default" w:eastAsia="宋体"/>
          <w:lang w:val="en-US" w:eastAsia="zh-CN"/>
        </w:rPr>
      </w:pPr>
      <w:r>
        <w:rPr>
          <w:rFonts w:ascii="Calibri" w:hAnsi="Calibri" w:eastAsia="宋体"/>
          <w:color w:val="000000"/>
          <w:sz w:val="22"/>
        </w:rPr>
        <w:t>增减工程量、材料升级、设计变更，以及基础深度、层高、正面檐口、顶面围墙等超过本合同约定标准产生的增项费用，须经双方书面或现场签字确认后结算。</w:t>
      </w:r>
      <w:r>
        <w:rPr>
          <w:rFonts w:hint="eastAsia"/>
          <w:color w:val="000000"/>
          <w:sz w:val="22"/>
          <w:lang w:eastAsia="zh-CN"/>
        </w:rPr>
        <w:t>（</w:t>
      </w:r>
      <w:r>
        <w:rPr>
          <w:rFonts w:hint="eastAsia"/>
          <w:color w:val="000000"/>
          <w:sz w:val="22"/>
          <w:lang w:val="en-US" w:eastAsia="zh-CN"/>
        </w:rPr>
        <w:t>附建房施工清单）</w:t>
      </w:r>
    </w:p>
    <w:p w14:paraId="6FC0B08D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六、工期</w:t>
      </w:r>
    </w:p>
    <w:p w14:paraId="2F987B45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开工日期：________年________月________日。</w:t>
      </w:r>
    </w:p>
    <w:p w14:paraId="7BC462E5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竣工日期：________年________月________日。</w:t>
      </w:r>
    </w:p>
    <w:p w14:paraId="4F7E4AD6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因天气、停电、政策检查、甲方未及时付款、甲方变更设计、材料供应延误等非乙方原因导致停工的，工期相应顺延。</w:t>
      </w:r>
    </w:p>
    <w:p w14:paraId="6C63EEC0">
      <w:pPr>
        <w:pStyle w:val="4"/>
        <w:keepNext/>
        <w:rPr>
          <w:rFonts w:hint="default" w:ascii="Calibri" w:hAnsi="Calibri" w:eastAsia="宋体"/>
          <w:color w:val="000000"/>
          <w:sz w:val="22"/>
          <w:lang w:val="en-US" w:eastAsia="zh-CN"/>
        </w:rPr>
      </w:pPr>
      <w:r>
        <w:rPr>
          <w:rFonts w:ascii="Calibri" w:hAnsi="Calibri" w:eastAsia="黑体"/>
          <w:b/>
          <w:color w:val="2E74B5"/>
          <w:sz w:val="26"/>
        </w:rPr>
        <w:t>七、质量要求</w:t>
      </w:r>
    </w:p>
    <w:p w14:paraId="204F12ED">
      <w:pPr>
        <w:spacing w:line="408" w:lineRule="auto"/>
        <w:jc w:val="left"/>
        <w:rPr>
          <w:kern w:val="1"/>
          <w:sz w:val="24"/>
        </w:rPr>
      </w:pPr>
      <w:r>
        <w:rPr>
          <w:kern w:val="1"/>
          <w:sz w:val="24"/>
        </w:rPr>
        <w:t>1：</w:t>
      </w:r>
      <w:r>
        <w:rPr>
          <w:rFonts w:hint="eastAsia"/>
          <w:kern w:val="1"/>
          <w:sz w:val="24"/>
        </w:rPr>
        <w:t>根据甲方需求设计户型图纸施工。</w:t>
      </w:r>
      <w:r>
        <w:rPr>
          <w:kern w:val="1"/>
          <w:sz w:val="24"/>
        </w:rPr>
        <w:t>施工过程发现图纸有不合理部分应及时与甲方沟通，在取得甲方同意后再施工。</w:t>
      </w:r>
    </w:p>
    <w:p w14:paraId="5FCE2DCA">
      <w:pPr>
        <w:spacing w:line="408" w:lineRule="auto"/>
        <w:rPr>
          <w:kern w:val="1"/>
          <w:sz w:val="24"/>
        </w:rPr>
      </w:pPr>
      <w:r>
        <w:rPr>
          <w:kern w:val="1"/>
          <w:sz w:val="24"/>
        </w:rPr>
        <w:t>2：</w:t>
      </w:r>
      <w:r>
        <w:rPr>
          <w:rFonts w:hint="eastAsia"/>
          <w:kern w:val="1"/>
          <w:sz w:val="24"/>
        </w:rPr>
        <w:t>主体结构</w:t>
      </w:r>
      <w:r>
        <w:rPr>
          <w:kern w:val="1"/>
          <w:sz w:val="24"/>
        </w:rPr>
        <w:t>建好后的房屋</w:t>
      </w:r>
      <w:r>
        <w:rPr>
          <w:rFonts w:hint="eastAsia"/>
          <w:kern w:val="1"/>
          <w:sz w:val="24"/>
        </w:rPr>
        <w:t>墙</w:t>
      </w:r>
      <w:r>
        <w:rPr>
          <w:kern w:val="1"/>
          <w:sz w:val="24"/>
        </w:rPr>
        <w:t>面平整，墙壁无空鼓，无裂痕，无渗水</w:t>
      </w:r>
      <w:r>
        <w:rPr>
          <w:rFonts w:hint="eastAsia"/>
          <w:kern w:val="1"/>
          <w:sz w:val="24"/>
        </w:rPr>
        <w:t>，柱、梁、墙角误差不超过</w:t>
      </w:r>
      <w:r>
        <w:rPr>
          <w:rFonts w:hint="eastAsia"/>
          <w:kern w:val="1"/>
          <w:sz w:val="24"/>
          <w:lang w:val="en-US" w:eastAsia="zh-CN"/>
        </w:rPr>
        <w:t>3</w:t>
      </w:r>
      <w:r>
        <w:rPr>
          <w:rFonts w:hint="eastAsia"/>
          <w:kern w:val="1"/>
          <w:sz w:val="24"/>
        </w:rPr>
        <w:t>cm</w:t>
      </w:r>
      <w:r>
        <w:rPr>
          <w:kern w:val="1"/>
          <w:sz w:val="24"/>
        </w:rPr>
        <w:t>。</w:t>
      </w:r>
    </w:p>
    <w:p w14:paraId="235F5A56">
      <w:pPr>
        <w:spacing w:line="408" w:lineRule="auto"/>
        <w:rPr>
          <w:kern w:val="1"/>
          <w:sz w:val="24"/>
        </w:rPr>
      </w:pPr>
      <w:r>
        <w:rPr>
          <w:rFonts w:hint="eastAsia"/>
          <w:kern w:val="1"/>
          <w:sz w:val="24"/>
          <w:lang w:val="en-US" w:eastAsia="zh-CN"/>
        </w:rPr>
        <w:t>3</w:t>
      </w:r>
      <w:r>
        <w:rPr>
          <w:kern w:val="1"/>
          <w:sz w:val="24"/>
        </w:rPr>
        <w:t>：钢筋制作符合规范，</w:t>
      </w:r>
      <w:r>
        <w:rPr>
          <w:rFonts w:hint="eastAsia"/>
          <w:kern w:val="1"/>
          <w:sz w:val="24"/>
        </w:rPr>
        <w:t>钢筋、混凝土按合同标准用料</w:t>
      </w:r>
      <w:r>
        <w:rPr>
          <w:kern w:val="1"/>
          <w:sz w:val="24"/>
        </w:rPr>
        <w:t>。</w:t>
      </w:r>
    </w:p>
    <w:p w14:paraId="281A9AA6">
      <w:pPr>
        <w:spacing w:line="408" w:lineRule="auto"/>
        <w:rPr>
          <w:kern w:val="1"/>
          <w:sz w:val="24"/>
        </w:rPr>
      </w:pPr>
      <w:r>
        <w:rPr>
          <w:rFonts w:hint="eastAsia"/>
          <w:kern w:val="1"/>
          <w:sz w:val="24"/>
          <w:lang w:val="en-US" w:eastAsia="zh-CN"/>
        </w:rPr>
        <w:t>4</w:t>
      </w:r>
      <w:r>
        <w:rPr>
          <w:kern w:val="1"/>
          <w:sz w:val="24"/>
        </w:rPr>
        <w:t>：墙体砌</w:t>
      </w:r>
      <w:r>
        <w:rPr>
          <w:rFonts w:hint="eastAsia"/>
          <w:kern w:val="1"/>
          <w:sz w:val="24"/>
        </w:rPr>
        <w:t>24</w:t>
      </w:r>
      <w:r>
        <w:rPr>
          <w:kern w:val="1"/>
          <w:sz w:val="24"/>
        </w:rPr>
        <w:t>厘米红砖实心墙，</w:t>
      </w:r>
      <w:r>
        <w:rPr>
          <w:rFonts w:hint="eastAsia"/>
          <w:kern w:val="1"/>
          <w:sz w:val="24"/>
        </w:rPr>
        <w:t>卫生间</w:t>
      </w:r>
      <w:r>
        <w:rPr>
          <w:kern w:val="1"/>
          <w:sz w:val="24"/>
        </w:rPr>
        <w:t>隔墙砌1</w:t>
      </w:r>
      <w:r>
        <w:rPr>
          <w:rFonts w:hint="eastAsia"/>
          <w:kern w:val="1"/>
          <w:sz w:val="24"/>
        </w:rPr>
        <w:t>8</w:t>
      </w:r>
      <w:r>
        <w:rPr>
          <w:kern w:val="1"/>
          <w:sz w:val="24"/>
        </w:rPr>
        <w:t>厘米红砖实心墙。</w:t>
      </w:r>
    </w:p>
    <w:p w14:paraId="253DDF29">
      <w:pPr>
        <w:spacing w:line="408" w:lineRule="auto"/>
        <w:rPr>
          <w:kern w:val="1"/>
          <w:sz w:val="24"/>
        </w:rPr>
      </w:pPr>
      <w:r>
        <w:rPr>
          <w:rFonts w:hint="eastAsia"/>
          <w:kern w:val="1"/>
          <w:sz w:val="24"/>
          <w:lang w:val="en-US" w:eastAsia="zh-CN"/>
        </w:rPr>
        <w:t>5</w:t>
      </w:r>
      <w:r>
        <w:rPr>
          <w:rFonts w:hint="eastAsia"/>
          <w:kern w:val="1"/>
          <w:sz w:val="24"/>
        </w:rPr>
        <w:t>：主体质保</w:t>
      </w:r>
      <w:r>
        <w:rPr>
          <w:rFonts w:hint="eastAsia"/>
          <w:kern w:val="1"/>
          <w:sz w:val="24"/>
          <w:lang w:val="en-US" w:eastAsia="zh-CN"/>
        </w:rPr>
        <w:t>3</w:t>
      </w:r>
      <w:r>
        <w:rPr>
          <w:rFonts w:hint="eastAsia"/>
          <w:kern w:val="1"/>
          <w:sz w:val="24"/>
        </w:rPr>
        <w:t>0年，因地质沉降，滑坡，泥石流等自然灾害造成主体问题与乙方无关。</w:t>
      </w:r>
    </w:p>
    <w:p w14:paraId="5D79A5F5">
      <w:pPr>
        <w:pStyle w:val="4"/>
        <w:keepNext/>
        <w:rPr>
          <w:rFonts w:hint="default" w:eastAsia="黑体"/>
          <w:lang w:val="en-US" w:eastAsia="zh-CN"/>
        </w:rPr>
      </w:pPr>
      <w:r>
        <w:rPr>
          <w:rFonts w:ascii="Calibri" w:hAnsi="Calibri" w:eastAsia="黑体"/>
          <w:b/>
          <w:color w:val="2E74B5"/>
          <w:sz w:val="26"/>
        </w:rPr>
        <w:t>八、安全责任</w:t>
      </w:r>
      <w:r>
        <w:rPr>
          <w:rFonts w:hint="eastAsia" w:ascii="Calibri" w:hAnsi="Calibri" w:eastAsia="黑体"/>
          <w:b/>
          <w:color w:val="2E74B5"/>
          <w:sz w:val="26"/>
          <w:lang w:eastAsia="zh-CN"/>
        </w:rPr>
        <w:t>（</w:t>
      </w:r>
      <w:r>
        <w:rPr>
          <w:rFonts w:hint="eastAsia" w:ascii="Calibri" w:hAnsi="Calibri" w:eastAsia="黑体"/>
          <w:b/>
          <w:color w:val="2E74B5"/>
          <w:sz w:val="26"/>
          <w:lang w:val="en-US" w:eastAsia="zh-CN"/>
        </w:rPr>
        <w:t>甲乙双方责任）</w:t>
      </w:r>
    </w:p>
    <w:p w14:paraId="687E8B44">
      <w:pPr>
        <w:spacing w:line="408" w:lineRule="auto"/>
        <w:rPr>
          <w:rFonts w:hint="eastAsia"/>
          <w:kern w:val="1"/>
          <w:sz w:val="24"/>
          <w:lang w:val="en-US" w:eastAsia="zh-CN"/>
        </w:rPr>
      </w:pPr>
      <w:r>
        <w:rPr>
          <w:rFonts w:hint="eastAsia"/>
          <w:kern w:val="1"/>
          <w:sz w:val="24"/>
          <w:lang w:val="en-US" w:eastAsia="zh-CN"/>
        </w:rPr>
        <w:t>甲方责任</w:t>
      </w:r>
    </w:p>
    <w:p w14:paraId="7FCB04C1">
      <w:pPr>
        <w:spacing w:line="408" w:lineRule="auto"/>
        <w:rPr>
          <w:kern w:val="1"/>
          <w:sz w:val="24"/>
        </w:rPr>
      </w:pPr>
      <w:r>
        <w:rPr>
          <w:kern w:val="1"/>
          <w:sz w:val="24"/>
        </w:rPr>
        <w:t>1：负责调解影响正常施工和</w:t>
      </w:r>
      <w:r>
        <w:rPr>
          <w:rFonts w:hint="eastAsia"/>
          <w:kern w:val="1"/>
          <w:sz w:val="24"/>
        </w:rPr>
        <w:t>材料</w:t>
      </w:r>
      <w:r>
        <w:rPr>
          <w:kern w:val="1"/>
          <w:sz w:val="24"/>
        </w:rPr>
        <w:t>运输遇到的人为纠纷问题。</w:t>
      </w:r>
    </w:p>
    <w:p w14:paraId="17C7E42A">
      <w:pPr>
        <w:spacing w:line="408" w:lineRule="auto"/>
        <w:rPr>
          <w:kern w:val="1"/>
          <w:sz w:val="24"/>
        </w:rPr>
      </w:pPr>
      <w:r>
        <w:rPr>
          <w:kern w:val="1"/>
          <w:sz w:val="24"/>
        </w:rPr>
        <w:t>2：随时与乙方保持通讯畅通，</w:t>
      </w:r>
      <w:r>
        <w:rPr>
          <w:rFonts w:hint="eastAsia"/>
          <w:kern w:val="1"/>
          <w:sz w:val="24"/>
          <w:lang w:val="en-US" w:eastAsia="zh-CN"/>
        </w:rPr>
        <w:t>及时在自建房管理软件上验收，对有异议的地方及时提出整改意见。</w:t>
      </w:r>
      <w:r>
        <w:rPr>
          <w:kern w:val="1"/>
          <w:sz w:val="24"/>
        </w:rPr>
        <w:t>在施工过程乙方发现有不合理部分应及时确定方案。</w:t>
      </w:r>
    </w:p>
    <w:p w14:paraId="442C31B1">
      <w:pPr>
        <w:spacing w:line="408" w:lineRule="auto"/>
        <w:rPr>
          <w:rFonts w:hint="eastAsia"/>
          <w:kern w:val="1"/>
          <w:sz w:val="24"/>
        </w:rPr>
      </w:pPr>
      <w:r>
        <w:rPr>
          <w:rFonts w:hint="eastAsia"/>
          <w:kern w:val="1"/>
          <w:sz w:val="24"/>
        </w:rPr>
        <w:t>3：地基平整，保障水、电、路通。</w:t>
      </w:r>
    </w:p>
    <w:p w14:paraId="6CA04EB7">
      <w:pPr>
        <w:spacing w:line="408" w:lineRule="auto"/>
        <w:rPr>
          <w:rFonts w:hint="eastAsia"/>
          <w:kern w:val="1"/>
          <w:sz w:val="24"/>
        </w:rPr>
      </w:pPr>
      <w:r>
        <w:rPr>
          <w:rFonts w:hint="eastAsia"/>
          <w:kern w:val="1"/>
          <w:sz w:val="24"/>
        </w:rPr>
        <w:t>4：按照合同约定的付款方式支付款项。</w:t>
      </w:r>
    </w:p>
    <w:p w14:paraId="10BA29BF">
      <w:pPr>
        <w:numPr>
          <w:ilvl w:val="0"/>
          <w:numId w:val="0"/>
        </w:numPr>
        <w:spacing w:line="408" w:lineRule="auto"/>
        <w:rPr>
          <w:kern w:val="1"/>
          <w:sz w:val="24"/>
        </w:rPr>
      </w:pPr>
      <w:r>
        <w:rPr>
          <w:rFonts w:hint="eastAsia"/>
          <w:kern w:val="1"/>
          <w:sz w:val="24"/>
        </w:rPr>
        <w:t>乙方责任</w:t>
      </w:r>
    </w:p>
    <w:p w14:paraId="729E44E8">
      <w:pPr>
        <w:spacing w:line="408" w:lineRule="auto"/>
        <w:rPr>
          <w:kern w:val="1"/>
          <w:sz w:val="24"/>
        </w:rPr>
      </w:pPr>
      <w:r>
        <w:rPr>
          <w:rFonts w:hint="eastAsia"/>
          <w:kern w:val="1"/>
          <w:sz w:val="24"/>
        </w:rPr>
        <w:t>1</w:t>
      </w:r>
      <w:r>
        <w:rPr>
          <w:kern w:val="1"/>
          <w:sz w:val="24"/>
        </w:rPr>
        <w:t>：</w:t>
      </w:r>
      <w:r>
        <w:rPr>
          <w:rFonts w:hint="eastAsia"/>
          <w:kern w:val="1"/>
          <w:sz w:val="24"/>
        </w:rPr>
        <w:t>按施工进度及时准备</w:t>
      </w:r>
      <w:r>
        <w:rPr>
          <w:kern w:val="1"/>
          <w:sz w:val="24"/>
        </w:rPr>
        <w:t>建房所需的</w:t>
      </w:r>
      <w:r>
        <w:rPr>
          <w:rFonts w:hint="eastAsia"/>
          <w:kern w:val="1"/>
          <w:sz w:val="24"/>
        </w:rPr>
        <w:t>建材，组织工人按时进场施工</w:t>
      </w:r>
      <w:r>
        <w:rPr>
          <w:kern w:val="1"/>
          <w:sz w:val="24"/>
        </w:rPr>
        <w:t>。</w:t>
      </w:r>
    </w:p>
    <w:p w14:paraId="7DD87C5C">
      <w:pPr>
        <w:spacing w:line="408" w:lineRule="auto"/>
        <w:rPr>
          <w:kern w:val="1"/>
          <w:sz w:val="24"/>
        </w:rPr>
      </w:pPr>
      <w:r>
        <w:rPr>
          <w:rFonts w:hint="eastAsia"/>
          <w:kern w:val="1"/>
          <w:sz w:val="24"/>
        </w:rPr>
        <w:t>2</w:t>
      </w:r>
      <w:r>
        <w:rPr>
          <w:kern w:val="1"/>
          <w:sz w:val="24"/>
        </w:rPr>
        <w:t>：</w:t>
      </w:r>
      <w:r>
        <w:rPr>
          <w:rFonts w:hint="eastAsia"/>
          <w:kern w:val="1"/>
          <w:sz w:val="24"/>
        </w:rPr>
        <w:t>安排施工人员的生活</w:t>
      </w:r>
      <w:r>
        <w:rPr>
          <w:kern w:val="1"/>
          <w:sz w:val="24"/>
        </w:rPr>
        <w:t>。</w:t>
      </w:r>
    </w:p>
    <w:p w14:paraId="43347DCD">
      <w:pPr>
        <w:spacing w:line="408" w:lineRule="auto"/>
        <w:rPr>
          <w:rFonts w:hint="eastAsia"/>
          <w:kern w:val="1"/>
          <w:sz w:val="24"/>
        </w:rPr>
      </w:pPr>
      <w:r>
        <w:rPr>
          <w:rFonts w:hint="eastAsia"/>
          <w:kern w:val="1"/>
          <w:sz w:val="24"/>
          <w:lang w:val="en-US" w:eastAsia="zh-CN"/>
        </w:rPr>
        <w:t>3</w:t>
      </w:r>
      <w:r>
        <w:rPr>
          <w:rFonts w:hint="eastAsia"/>
          <w:kern w:val="1"/>
          <w:sz w:val="24"/>
        </w:rPr>
        <w:t>：施工期间要做好安全措施，组织工人安全施工，购买建筑意外保险，乙方工人安全由乙方负责</w:t>
      </w:r>
      <w:r>
        <w:rPr>
          <w:rFonts w:hint="eastAsia"/>
          <w:kern w:val="1"/>
          <w:sz w:val="24"/>
          <w:lang w:eastAsia="zh-CN"/>
        </w:rPr>
        <w:t>，</w:t>
      </w:r>
      <w:r>
        <w:rPr>
          <w:rFonts w:hint="eastAsia"/>
          <w:kern w:val="1"/>
          <w:sz w:val="24"/>
        </w:rPr>
        <w:t>非乙方的施工人员所发生的事故责任与乙方无关。</w:t>
      </w:r>
    </w:p>
    <w:p w14:paraId="70D3046E">
      <w:pPr>
        <w:spacing w:line="408" w:lineRule="auto"/>
      </w:pPr>
      <w:r>
        <w:rPr>
          <w:rFonts w:ascii="Calibri" w:hAnsi="Calibri" w:eastAsia="黑体"/>
          <w:b/>
          <w:color w:val="2E74B5"/>
          <w:sz w:val="26"/>
        </w:rPr>
        <w:t>九、验收</w:t>
      </w:r>
    </w:p>
    <w:p w14:paraId="3ED2A04F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工程完成后，乙方通知甲方验收。</w:t>
      </w:r>
    </w:p>
    <w:p w14:paraId="0D7123E0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甲方应在接到通知后________日内组织验收；逾期未验收且实际使用房屋的，视为验收合格。</w:t>
      </w:r>
    </w:p>
    <w:p w14:paraId="2C7C53F8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验收发现问题的，乙方应在</w:t>
      </w:r>
      <w:r>
        <w:rPr>
          <w:rFonts w:hint="eastAsia"/>
          <w:color w:val="000000"/>
          <w:sz w:val="22"/>
          <w:lang w:val="en-US" w:eastAsia="zh-CN"/>
        </w:rPr>
        <w:t>约定</w:t>
      </w:r>
      <w:r>
        <w:rPr>
          <w:rFonts w:ascii="Calibri" w:hAnsi="Calibri" w:eastAsia="宋体"/>
          <w:color w:val="000000"/>
          <w:sz w:val="22"/>
        </w:rPr>
        <w:t>期限内维修整改。</w:t>
      </w:r>
    </w:p>
    <w:p w14:paraId="42B5630D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十、质保</w:t>
      </w:r>
    </w:p>
    <w:p w14:paraId="26B08B35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主体结构质量保修按法律及当地规定执行。</w:t>
      </w:r>
    </w:p>
    <w:p w14:paraId="66B555CF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装饰装修工程质保期为________个月，自验收合格之日起计算。</w:t>
      </w:r>
    </w:p>
    <w:p w14:paraId="2D363B64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因甲方使用不当、自然灾害、第三方施工破坏、甲方自行改动造成的问题，不属于乙方保修范围。</w:t>
      </w:r>
    </w:p>
    <w:p w14:paraId="72598BA9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十一、违约责任</w:t>
      </w:r>
    </w:p>
    <w:p w14:paraId="0CD88542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甲方未按约付款的，每逾期一日按应付款的________%向乙方支付违约金。</w:t>
      </w:r>
    </w:p>
    <w:p w14:paraId="7F24996A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乙方无正当理由逾期完工的，每逾期一日按合同总价的________%向甲方支付违约金。</w:t>
      </w:r>
    </w:p>
    <w:p w14:paraId="17834AE1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任何一方擅自解除合同，应赔偿对方因此造成的实际损失。</w:t>
      </w:r>
    </w:p>
    <w:p w14:paraId="47EE7209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十二、争议解决</w:t>
      </w:r>
    </w:p>
    <w:p w14:paraId="546ABCA5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双方发生争议，应先协商解决；协商不成的，可向工程所在地人民法院</w:t>
      </w:r>
      <w:r>
        <w:rPr>
          <w:rFonts w:hint="eastAsia"/>
          <w:color w:val="000000"/>
          <w:sz w:val="22"/>
          <w:lang w:val="en-US" w:eastAsia="zh-CN"/>
        </w:rPr>
        <w:t>诉讼解决</w:t>
      </w:r>
      <w:r>
        <w:rPr>
          <w:rFonts w:ascii="Calibri" w:hAnsi="Calibri" w:eastAsia="宋体"/>
          <w:color w:val="000000"/>
          <w:sz w:val="22"/>
        </w:rPr>
        <w:t>。</w:t>
      </w:r>
    </w:p>
    <w:p w14:paraId="64E39389">
      <w:pPr>
        <w:pStyle w:val="4"/>
        <w:keepNext/>
      </w:pPr>
      <w:r>
        <w:rPr>
          <w:rFonts w:ascii="Calibri" w:hAnsi="Calibri" w:eastAsia="黑体"/>
          <w:b/>
          <w:color w:val="2E74B5"/>
          <w:sz w:val="26"/>
        </w:rPr>
        <w:t>十三、其他</w:t>
      </w:r>
    </w:p>
    <w:p w14:paraId="4A1851E7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本合同未尽事宜，双方可签订书面补充协议，补充协议与本合同具有同等法律效力。</w:t>
      </w:r>
    </w:p>
    <w:p w14:paraId="00979458">
      <w:pPr>
        <w:spacing w:before="0" w:after="80" w:line="264" w:lineRule="auto"/>
        <w:ind w:left="360" w:firstLine="0"/>
      </w:pPr>
      <w:r>
        <w:rPr>
          <w:rFonts w:ascii="Calibri" w:hAnsi="Calibri" w:eastAsia="宋体"/>
          <w:color w:val="000000"/>
          <w:sz w:val="22"/>
        </w:rPr>
        <w:t>本合同一式两份，甲乙双方各执一份，自双方签字或按手印之日起生效。</w:t>
      </w:r>
    </w:p>
    <w:p w14:paraId="3434BCB8">
      <w:pPr>
        <w:spacing w:before="320" w:after="200" w:line="240" w:lineRule="auto"/>
      </w:pPr>
      <w:r>
        <w:rPr>
          <w:rFonts w:ascii="Calibri" w:hAnsi="Calibri" w:eastAsia="宋体"/>
          <w:color w:val="000000"/>
          <w:sz w:val="22"/>
        </w:rPr>
        <w:t>甲方签字：__________________________</w:t>
      </w:r>
    </w:p>
    <w:p w14:paraId="39E51739">
      <w:pPr>
        <w:spacing w:before="0" w:after="400" w:line="240" w:lineRule="auto"/>
      </w:pPr>
      <w:r>
        <w:rPr>
          <w:rFonts w:ascii="Calibri" w:hAnsi="Calibri" w:eastAsia="宋体"/>
          <w:color w:val="000000"/>
          <w:sz w:val="22"/>
        </w:rPr>
        <w:t>日期：________年________月________日</w:t>
      </w:r>
    </w:p>
    <w:p w14:paraId="7AF8E8EE">
      <w:pPr>
        <w:spacing w:before="0" w:after="200" w:line="240" w:lineRule="auto"/>
      </w:pPr>
      <w:r>
        <w:rPr>
          <w:rFonts w:ascii="Calibri" w:hAnsi="Calibri" w:eastAsia="宋体"/>
          <w:color w:val="000000"/>
          <w:sz w:val="22"/>
        </w:rPr>
        <w:t>乙方签字/盖章：______________________</w:t>
      </w:r>
    </w:p>
    <w:p w14:paraId="5FE90621">
      <w:pPr>
        <w:spacing w:before="0" w:after="0" w:line="240" w:lineRule="auto"/>
      </w:pPr>
      <w:r>
        <w:rPr>
          <w:rFonts w:ascii="Calibri" w:hAnsi="Calibri" w:eastAsia="宋体"/>
          <w:color w:val="000000"/>
          <w:sz w:val="22"/>
        </w:rPr>
        <w:t>日期：________年________月________日</w:t>
      </w:r>
    </w:p>
    <w:p w14:paraId="21B89A83">
      <w:pPr>
        <w:sectPr>
          <w:footerReference r:id="rId5" w:type="default"/>
          <w:pgSz w:w="12240" w:h="15840"/>
          <w:pgMar w:top="1440" w:right="1440" w:bottom="1440" w:left="1440" w:header="708" w:footer="708" w:gutter="0"/>
          <w:cols w:space="720" w:num="1"/>
          <w:docGrid w:linePitch="360" w:charSpace="0"/>
        </w:sectPr>
      </w:pPr>
      <w:bookmarkStart w:id="0" w:name="_GoBack"/>
      <w:bookmarkEnd w:id="0"/>
    </w:p>
    <w:p w14:paraId="364CAF91">
      <w:pPr>
        <w:pStyle w:val="3"/>
      </w:pPr>
      <w:r>
        <w:rPr>
          <w:rFonts w:ascii="宋体" w:hAnsi="宋体" w:eastAsia="黑体"/>
        </w:rPr>
        <w:t>附件：施工标准及材料清单</w:t>
      </w:r>
    </w:p>
    <w:p w14:paraId="505C2336">
      <w:pPr>
        <w:pStyle w:val="3"/>
      </w:pPr>
      <w:r>
        <w:rPr>
          <w:rFonts w:ascii="宋体" w:hAnsi="宋体" w:eastAsia="黑体"/>
        </w:rPr>
        <w:t>温江自建房施工标准及材料清单</w:t>
      </w:r>
    </w:p>
    <w:p w14:paraId="0C852A39">
      <w:pPr>
        <w:pStyle w:val="4"/>
      </w:pPr>
      <w:r>
        <w:rPr>
          <w:rFonts w:ascii="宋体" w:hAnsi="宋体" w:eastAsia="黑体"/>
        </w:rPr>
        <w:t>施工标准清单</w:t>
      </w:r>
    </w:p>
    <w:tbl>
      <w:tblPr>
        <w:tblStyle w:val="33"/>
        <w:tblW w:w="-5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4"/>
        <w:gridCol w:w="2424"/>
        <w:gridCol w:w="2424"/>
        <w:gridCol w:w="2424"/>
        <w:gridCol w:w="2424"/>
        <w:gridCol w:w="2424"/>
      </w:tblGrid>
      <w:tr w14:paraId="4E3DD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-5138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C71A0D4">
            <w:pPr>
              <w:spacing w:after="0"/>
              <w:jc w:val="center"/>
            </w:pPr>
            <w:r>
              <w:rPr>
                <w:rFonts w:ascii="宋体" w:hAnsi="宋体" w:eastAsia="宋体"/>
                <w:b/>
                <w:color w:val="FFFFFF"/>
                <w:sz w:val="24"/>
              </w:rPr>
              <w:t>简越施工标准清单</w:t>
            </w:r>
          </w:p>
          <w:p w14:paraId="12A7B490">
            <w:pPr>
              <w:spacing w:after="0"/>
              <w:jc w:val="left"/>
            </w:pPr>
          </w:p>
          <w:p w14:paraId="3942BC46">
            <w:pPr>
              <w:spacing w:after="0"/>
              <w:jc w:val="left"/>
            </w:pPr>
          </w:p>
          <w:p w14:paraId="2AAF26A4">
            <w:pPr>
              <w:spacing w:after="0"/>
              <w:jc w:val="left"/>
            </w:pPr>
          </w:p>
          <w:p w14:paraId="2C2C8C64">
            <w:pPr>
              <w:spacing w:after="0"/>
              <w:jc w:val="left"/>
            </w:pPr>
          </w:p>
          <w:p w14:paraId="58D39DB2">
            <w:pPr>
              <w:spacing w:after="0"/>
              <w:jc w:val="left"/>
            </w:pPr>
          </w:p>
        </w:tc>
      </w:tr>
      <w:tr w14:paraId="1F22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-5138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83C1E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0"/>
              </w:rPr>
              <w:t>适用于三层砖混结构自建房合同/报价附件初稿；结构安全内容以正式图纸、地勘和属地审批为准。</w:t>
            </w:r>
          </w:p>
          <w:p w14:paraId="3A11E5E6">
            <w:pPr>
              <w:spacing w:after="0"/>
              <w:jc w:val="left"/>
            </w:pPr>
          </w:p>
          <w:p w14:paraId="7C62E447">
            <w:pPr>
              <w:spacing w:after="0"/>
              <w:jc w:val="left"/>
            </w:pPr>
          </w:p>
          <w:p w14:paraId="3A7C6058">
            <w:pPr>
              <w:spacing w:after="0"/>
              <w:jc w:val="left"/>
            </w:pPr>
          </w:p>
          <w:p w14:paraId="6EDBDE32">
            <w:pPr>
              <w:spacing w:after="0"/>
              <w:jc w:val="left"/>
            </w:pPr>
          </w:p>
          <w:p w14:paraId="26B0F71C">
            <w:pPr>
              <w:spacing w:after="0"/>
              <w:jc w:val="left"/>
            </w:pPr>
          </w:p>
        </w:tc>
      </w:tr>
      <w:tr w14:paraId="15A7A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06B860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FFFFFF"/>
                <w:sz w:val="22"/>
              </w:rPr>
              <w:t>序号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2E1E3D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FFFFFF"/>
                <w:sz w:val="22"/>
              </w:rPr>
              <w:t>阶段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5BE37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FFFFFF"/>
                <w:sz w:val="22"/>
              </w:rPr>
              <w:t>项目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99299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FFFFFF"/>
                <w:sz w:val="22"/>
              </w:rPr>
              <w:t>温江当地施工标准/施工内容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E2AD1D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FFFFFF"/>
                <w:sz w:val="22"/>
              </w:rPr>
              <w:t>规格参数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9BA56A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FFFFFF"/>
                <w:sz w:val="22"/>
              </w:rPr>
              <w:t>验收/备注</w:t>
            </w:r>
          </w:p>
        </w:tc>
      </w:tr>
      <w:tr w14:paraId="00B1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80292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B3F67D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61E5B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基槽开挖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9A1AB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按施工图放线开挖，做好排水、边坡防护、基底清理，不得扰动持力层。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609BB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暂按正负零以下1.5m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CF0AA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如加深至1.5m以上，增加土方、砌体、混凝土等费用另行签证。</w:t>
            </w:r>
          </w:p>
        </w:tc>
      </w:tr>
      <w:tr w14:paraId="45BA4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2CDF7B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6F7F8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92902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承台/条基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76F2C5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Ф14钢筋，间距20cm，C30混凝土浇筑，钢筋保护层、搭接、锚固按结构图施工。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20F871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800×300mm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186841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结构尺寸和配筋须由设计复核。</w:t>
            </w:r>
          </w:p>
        </w:tc>
      </w:tr>
      <w:tr w14:paraId="6BFE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B5BE8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53DA94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816980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基础砌体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739EB0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条形基础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12D77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混凝土现浇一体成型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D7121F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砌体强度和砂浆等级按设计图纸。</w:t>
            </w:r>
          </w:p>
        </w:tc>
      </w:tr>
      <w:tr w14:paraId="1F858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405BB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BA90F3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E13BF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构造柱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B26A02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构造柱与墙体采用马牙槎和拉结筋连接，C30混凝土浇筑。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2F959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240×240mm，4Ф14，箍筋@20cm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A8FD50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构造柱位置、间距按抗震构造图纸。</w:t>
            </w:r>
          </w:p>
        </w:tc>
      </w:tr>
      <w:tr w14:paraId="35E5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D7EAC7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5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E26F7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06E05C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地梁/地圈梁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E9B91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钢筋绑扎、模板支设、混凝土浇筑按结构图施工，并与构造柱可靠连接。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FF703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4Ф16，箍筋@20cm，C30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4FBF74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原清单“240×30mm”疑似笔误，建议按240×300mm或以图纸为准。</w:t>
            </w:r>
          </w:p>
        </w:tc>
      </w:tr>
      <w:tr w14:paraId="7634C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C025E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6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FE90E3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2BEB19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防潮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4C7CB7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地面硬化后铺设丙纶防水一层，基础墙顶建议同步设置防潮层。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A220F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丙纶防水一层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B0690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温江气候湿润，防潮节点需重点验收。</w:t>
            </w:r>
          </w:p>
        </w:tc>
      </w:tr>
      <w:tr w14:paraId="0ECF9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1932B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7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D2775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基础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85EA1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地面硬化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9F9838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基层夯实找平后浇筑C25混凝土。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49A96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厚50mm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910E9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表面收平养护，避免开裂空鼓。</w:t>
            </w:r>
          </w:p>
        </w:tc>
      </w:tr>
      <w:tr w14:paraId="71A0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379CEF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8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D10C01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FA8CE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砌砖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069F1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红砖24墙，砂浆饱满，墙体垂直平整，承重墙不得随意开横槽。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9BFB3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层高3.9m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E3463F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层高不得超过审批图纸。</w:t>
            </w:r>
          </w:p>
        </w:tc>
      </w:tr>
      <w:tr w14:paraId="245D9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10FE1B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9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4835F6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85DD94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构造柱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9E6690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马牙槎工艺，4Ф14钢筋，箍筋20cm，C30混凝土。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EB33A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4Ф14，箍筋@20cm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6EFEAB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浇筑前检查钢筋、拉结筋和模板。</w:t>
            </w:r>
          </w:p>
        </w:tc>
      </w:tr>
      <w:tr w14:paraId="13F5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DEEE7E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10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C12FE2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DA92C2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门头柱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99DEFB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门头柱按结构图施工，钢筋、箍筋、混凝土强度满足设计要求。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485FA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500×500mm，8Ф16，箍筋@20cm，C30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5E942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门头柱属重要受力构件，必须按图施工。</w:t>
            </w:r>
          </w:p>
        </w:tc>
      </w:tr>
      <w:tr w14:paraId="40D9E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B24D5B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11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A5D781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F480F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框架梁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B3347B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梁钢筋、箍筋加密区、支座锚固按结构图施工。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B4917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240×600mm，5Ф22，箍筋@20cm，加密区@10cm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BC203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梁跨和洞口位置须由设计确认。</w:t>
            </w:r>
          </w:p>
        </w:tc>
      </w:tr>
      <w:tr w14:paraId="7F15A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7A2C5F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12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D23E0B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1F7CEC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圈梁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101DA5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圈梁连续设置，钢筋绑扎、搭接、锚固按抗震构造要求施工。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FFE94E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4Ф14，箍筋@20cm，加密区@10cm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F57375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与构造柱可靠连接。</w:t>
            </w:r>
          </w:p>
        </w:tc>
      </w:tr>
      <w:tr w14:paraId="52718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76E4FB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13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98842D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8B30B3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楼梯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C9FE15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楼梯板筋、梯梁钢筋按图绑扎，C30混凝土浇筑。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E84E39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Ф10@10cm，梯梁4Ф14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FE02D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模板支撑牢固，踏步尺寸一致。</w:t>
            </w:r>
          </w:p>
        </w:tc>
      </w:tr>
      <w:tr w14:paraId="1783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DA8EC3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14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0FCF2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01C72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楼板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49390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现浇楼板钢筋双层双向绑扎，管线预埋提前定位，C30混凝土浇筑。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1F5F72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Ф8双层双向@20cm，厚100mm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B8F2A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不得后期开槽破坏板筋。</w:t>
            </w:r>
          </w:p>
        </w:tc>
      </w:tr>
      <w:tr w14:paraId="151D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45A448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15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AC05A9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C298C8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抹灰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03B90B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基层处理后用河砂水泥砂浆抹墙，阴阳角顺直，表面平整。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45EB8B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2m靠尺检查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4D95F2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控制空鼓、开裂和垂直度。</w:t>
            </w:r>
          </w:p>
        </w:tc>
      </w:tr>
      <w:tr w14:paraId="26AD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7DF7CB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16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93BDE9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二层主体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D2722C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砌砖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5FB1E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红砖24墙，砂浆饱满，墙体垂直平整。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FC81D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层高3.6m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7E7DE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按审批图纸施工。</w:t>
            </w:r>
          </w:p>
        </w:tc>
      </w:tr>
      <w:tr w14:paraId="17652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676D69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17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1D560A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二层主体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D1A3B4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构造柱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17E5F2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马牙槎工艺，4Ф14钢筋，箍筋20cm，C30混凝土。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DF2E5E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4Ф14，箍筋@20cm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038BC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按结构图布置。</w:t>
            </w:r>
          </w:p>
        </w:tc>
      </w:tr>
      <w:tr w14:paraId="2BF2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9BBA88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18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9E3FD0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二层主体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B84859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悬空梁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B88FD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悬挑或悬空梁重点复核支座锚固、箍筋加密和模板支撑。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D83CC9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240×600mm，5Ф22，箍筋@20cm，加密区@10cm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67F43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不得凭经验变更梁截面和配筋。</w:t>
            </w:r>
          </w:p>
        </w:tc>
      </w:tr>
      <w:tr w14:paraId="4230D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A35B45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19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9A5142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二层主体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67F4B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圈梁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2051A4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圈梁连续设置，与构造柱可靠连接。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36A81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4Ф14，箍筋@20cm，加密区@10cm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F897B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按抗震构造要求施工。</w:t>
            </w:r>
          </w:p>
        </w:tc>
      </w:tr>
      <w:tr w14:paraId="19515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E1437E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20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99151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二层主体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4687C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楼板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2413B9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现浇楼板钢筋双层双向绑扎，C30混凝土浇筑。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19E01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Ф8双层双向@20cm，厚100mm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981071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管线预埋不得削弱板筋。</w:t>
            </w:r>
          </w:p>
        </w:tc>
      </w:tr>
      <w:tr w14:paraId="1A12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EA047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21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9E181C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二层主体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F4408B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抹灰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DBBF52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河砂水泥砂浆抹墙，控制平整度、垂直度和空鼓。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A64CF1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2m靠尺检查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B6F505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养护到位。</w:t>
            </w:r>
          </w:p>
        </w:tc>
      </w:tr>
      <w:tr w14:paraId="4170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C678EE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22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05A16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三层主体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2587D3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砌砖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436EEB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红砖24墙，砂浆饱满，墙体垂直平整。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7B6274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层高0.6m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85302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三层及以上需加强质量安全管理。</w:t>
            </w:r>
          </w:p>
        </w:tc>
      </w:tr>
      <w:tr w14:paraId="3BBBA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498D29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23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330BF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三层主体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D7DCD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构造柱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D06F78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马牙槎工艺，4Ф14钢筋，箍筋20cm，C30混凝土。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34894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4Ф14，箍筋@20cm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ECA5E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按结构图布置。</w:t>
            </w:r>
          </w:p>
        </w:tc>
      </w:tr>
      <w:tr w14:paraId="7E84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4EA17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24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9B7A89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三层主体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299F06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圈梁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F423C0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圈梁连续设置，与构造柱可靠连接。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911094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4Ф14，箍筋@20cm，加密区@10cm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31EBC2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按抗震构造要求施工。</w:t>
            </w:r>
          </w:p>
        </w:tc>
      </w:tr>
      <w:tr w14:paraId="3F1D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27104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25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C95E2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三层主体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3CDA58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抹灰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34E4A2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河砂水泥砂浆抹墙，控制平整度、垂直度和空鼓。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66C41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2m靠尺检查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268F1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养护到位。</w:t>
            </w:r>
          </w:p>
        </w:tc>
      </w:tr>
      <w:tr w14:paraId="7A78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AACD5C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26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F8AE8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屋面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4A824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天沟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9DABD4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天沟与外檐造型同步施工，做好找坡、雨水口、滴水线和节点处理。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AECF0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Ф8双层双向@20cm，C30，厚100mm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B0E2A2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天沟与屋面交接处加做防水附加层。</w:t>
            </w:r>
          </w:p>
        </w:tc>
      </w:tr>
      <w:tr w14:paraId="74B1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4B03C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27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A99127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屋面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25E354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沥青防水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88BF0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基层清理、阴阳角圆弧、附加层、铺贴搭接、收头密封按防水规范施工。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F137B1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2.0mm改性沥青卷材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F559FA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温江多雨，建议按屋面防水设计年限配置，优先两道设防。</w:t>
            </w:r>
          </w:p>
        </w:tc>
      </w:tr>
      <w:tr w14:paraId="59FA4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C4E155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28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6DD518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屋面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59130D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防水保护层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715D6B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防水验收合格后做水泥砂浆保护层，设置分格缝，避免破坏卷材。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777113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厚30mm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989AB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完成后做蓄水或淋水试验。</w:t>
            </w:r>
          </w:p>
        </w:tc>
      </w:tr>
      <w:tr w14:paraId="0B8F1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D3201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29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FEFB10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赠送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013391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设计图纸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39238A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提供户型图、效果图、建筑施工图、水电图。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86633B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成套图纸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73888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合同中注明图纸深度和修改次数。</w:t>
            </w:r>
          </w:p>
        </w:tc>
      </w:tr>
      <w:tr w14:paraId="23F36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CCA7C9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30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79212E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赠送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1CEF5D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保险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7BA8F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办理自建房固定意外保险。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1A44FB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以保险单为准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1C36EA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注明保额、保障期限和保障对象。</w:t>
            </w:r>
          </w:p>
        </w:tc>
      </w:tr>
      <w:tr w14:paraId="47ADD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7BBBDE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31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5FBB56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赠送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F71D62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化粪池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C4B42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红砖砌筑，内壁防渗、防臭，设置检修口。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CCC554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2.8m×1.2m×1.5m，含10m污水管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2B193F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位置应符合村镇排污和属地要求。</w:t>
            </w:r>
          </w:p>
        </w:tc>
      </w:tr>
      <w:tr w14:paraId="07FE4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534959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32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1616D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管线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6D666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预埋管线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DAB66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现浇板内线管预埋，强弱电分管分盒，卫生间110污水管接至化粪池，天沟雨水管接排水沟。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CABE6A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按水电图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FB4D4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严禁后期大面积凿板。</w:t>
            </w:r>
          </w:p>
        </w:tc>
      </w:tr>
      <w:tr w14:paraId="2EC3C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93B141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33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B08DD7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水电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D5214B9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开槽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BD48FE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全屋墙面管线开槽，开槽后修补密实。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1D102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深约30mm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691D95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承重墙开槽范围应受控。</w:t>
            </w:r>
          </w:p>
        </w:tc>
      </w:tr>
      <w:tr w14:paraId="2BE1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BD2B77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34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AD2D20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水电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63BCD0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冷热水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E67024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卫生间、厨房冷热水管安装。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083BB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含材料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C17DD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完工后做打压试验。</w:t>
            </w:r>
          </w:p>
        </w:tc>
      </w:tr>
      <w:tr w14:paraId="7AF2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1206A8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35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55902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水电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39CCDA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排水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B61EB1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地漏、马桶、洗脸盆、厨房洗菜盆排水安装。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94A47B0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含材料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C7CA7B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做通水、通球和坡度检查。</w:t>
            </w:r>
          </w:p>
        </w:tc>
      </w:tr>
      <w:tr w14:paraId="52B8D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310F90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36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214B1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水电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D0455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强电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30F5A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全屋开关插座、房间双控开关安装。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558EC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含材料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D222C2E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设置接地、漏保和回路分区。</w:t>
            </w:r>
          </w:p>
        </w:tc>
      </w:tr>
      <w:tr w14:paraId="5F885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34F072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37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ABD7846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水电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A390DE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弱电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D32AEF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一楼、二楼客厅网线接通。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7517F7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含材料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F3FD8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与强电保持间距，便于后期维护。</w:t>
            </w:r>
          </w:p>
        </w:tc>
      </w:tr>
      <w:tr w14:paraId="3000C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6B1274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38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194588F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安全文明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99544AB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施工安全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074A2A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脚手架、临边洞口防护、临电保护、材料堆放和现场清洁按安全文明施工要求执行。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C07CE5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全过程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AD0AB3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关键工序留影像资料。</w:t>
            </w:r>
          </w:p>
        </w:tc>
      </w:tr>
      <w:tr w14:paraId="2B605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47B4DD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39</w:t>
            </w: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DB705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竣工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3CDAF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验收归档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E956F07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保存施工合同、图纸、材料合格证、隐蔽验收记录、混凝土/防水验收记录和竣工资料。</w:t>
            </w: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36F198C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全过程资料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2952FA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color w:val="1F2933"/>
                <w:sz w:val="22"/>
              </w:rPr>
              <w:t>地基基础、主体封顶、屋面防水重点验收。</w:t>
            </w:r>
          </w:p>
        </w:tc>
      </w:tr>
      <w:tr w14:paraId="6D32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978F9E2">
            <w:pPr>
              <w:spacing w:after="0"/>
              <w:jc w:val="left"/>
            </w:pP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34348FA">
            <w:pPr>
              <w:spacing w:after="0"/>
              <w:jc w:val="left"/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7F61542">
            <w:pPr>
              <w:spacing w:after="0"/>
              <w:jc w:val="left"/>
            </w:pP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14673AB">
            <w:pPr>
              <w:spacing w:after="0"/>
              <w:jc w:val="left"/>
            </w:pP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D4AF47F">
            <w:pPr>
              <w:spacing w:after="0"/>
              <w:jc w:val="left"/>
            </w:pP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5A6A46">
            <w:pPr>
              <w:spacing w:after="0"/>
              <w:jc w:val="left"/>
            </w:pPr>
          </w:p>
        </w:tc>
      </w:tr>
      <w:tr w14:paraId="421D5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CF290C8">
            <w:pPr>
              <w:spacing w:after="0"/>
              <w:jc w:val="left"/>
            </w:pP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1330A5E">
            <w:pPr>
              <w:spacing w:after="0"/>
              <w:jc w:val="left"/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BFABBF">
            <w:pPr>
              <w:spacing w:after="0"/>
              <w:jc w:val="left"/>
            </w:pP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9D1B2AB">
            <w:pPr>
              <w:spacing w:after="0"/>
              <w:jc w:val="left"/>
            </w:pP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1AE43E">
            <w:pPr>
              <w:spacing w:after="0"/>
              <w:jc w:val="left"/>
            </w:pP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053F10E">
            <w:pPr>
              <w:spacing w:after="0"/>
              <w:jc w:val="left"/>
            </w:pPr>
          </w:p>
        </w:tc>
      </w:tr>
      <w:tr w14:paraId="6E852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66DEE5">
            <w:pPr>
              <w:spacing w:after="0"/>
              <w:jc w:val="left"/>
            </w:pP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2FDD7B">
            <w:pPr>
              <w:spacing w:after="0"/>
              <w:jc w:val="left"/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31576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甲方签字：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375E30D">
            <w:pPr>
              <w:spacing w:after="0"/>
              <w:jc w:val="left"/>
            </w:pP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54F19F8">
            <w:pPr>
              <w:spacing w:after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乙方签字：</w:t>
            </w: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43E8D08">
            <w:pPr>
              <w:spacing w:after="0"/>
              <w:jc w:val="left"/>
            </w:pPr>
          </w:p>
        </w:tc>
      </w:tr>
      <w:tr w14:paraId="3A3ED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5222E88">
            <w:pPr>
              <w:spacing w:after="0"/>
              <w:jc w:val="left"/>
            </w:pPr>
          </w:p>
        </w:tc>
        <w:tc>
          <w:tcPr>
            <w:tcW w:w="46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336507">
            <w:pPr>
              <w:spacing w:after="0"/>
              <w:jc w:val="left"/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28D793E">
            <w:pPr>
              <w:spacing w:after="0"/>
              <w:jc w:val="left"/>
            </w:pP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B882EF7">
            <w:pPr>
              <w:spacing w:after="0"/>
              <w:jc w:val="left"/>
            </w:pPr>
          </w:p>
        </w:tc>
        <w:tc>
          <w:tcPr>
            <w:tcW w:w="590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01E56F">
            <w:pPr>
              <w:spacing w:after="0"/>
              <w:jc w:val="left"/>
            </w:pPr>
          </w:p>
        </w:tc>
        <w:tc>
          <w:tcPr>
            <w:tcW w:w="-444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00F8C1D">
            <w:pPr>
              <w:spacing w:after="0"/>
              <w:jc w:val="left"/>
            </w:pPr>
          </w:p>
        </w:tc>
      </w:tr>
    </w:tbl>
    <w:p w14:paraId="310DF9E3"/>
    <w:p w14:paraId="1D67ED9C">
      <w:pPr>
        <w:pStyle w:val="4"/>
      </w:pPr>
      <w:r>
        <w:rPr>
          <w:rFonts w:ascii="宋体" w:hAnsi="宋体" w:eastAsia="黑体"/>
        </w:rPr>
        <w:t>材料清单</w:t>
      </w:r>
    </w:p>
    <w:tbl>
      <w:tblPr>
        <w:tblStyle w:val="33"/>
        <w:tblW w:w="-5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2909"/>
        <w:gridCol w:w="2909"/>
        <w:gridCol w:w="2909"/>
        <w:gridCol w:w="2909"/>
      </w:tblGrid>
      <w:tr w14:paraId="3ABA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-5138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82189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4"/>
              </w:rPr>
              <w:t>材料清单</w:t>
            </w:r>
          </w:p>
          <w:p w14:paraId="1E5F6F11">
            <w:pPr>
              <w:spacing w:after="0"/>
              <w:jc w:val="left"/>
              <w:rPr>
                <w:b/>
                <w:bCs w:val="0"/>
              </w:rPr>
            </w:pPr>
          </w:p>
          <w:p w14:paraId="6E0B4D8A">
            <w:pPr>
              <w:spacing w:after="0"/>
              <w:jc w:val="left"/>
              <w:rPr>
                <w:b/>
                <w:bCs w:val="0"/>
              </w:rPr>
            </w:pPr>
          </w:p>
          <w:p w14:paraId="1C8937FD">
            <w:pPr>
              <w:spacing w:after="0"/>
              <w:jc w:val="left"/>
              <w:rPr>
                <w:b/>
                <w:bCs w:val="0"/>
              </w:rPr>
            </w:pPr>
          </w:p>
          <w:p w14:paraId="5CC8CDE0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8067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-5138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C3D34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i/>
                <w:color w:val="1F2933"/>
                <w:sz w:val="20"/>
              </w:rPr>
              <w:t>列出本工程主要材料、规格等级、使用部位及质量验收要求；实际品牌和数量按施工图、现场工程量和合同约定执行。</w:t>
            </w:r>
          </w:p>
          <w:p w14:paraId="6253F167">
            <w:pPr>
              <w:spacing w:after="0"/>
              <w:jc w:val="left"/>
              <w:rPr>
                <w:b/>
                <w:bCs w:val="0"/>
              </w:rPr>
            </w:pPr>
          </w:p>
          <w:p w14:paraId="0444E292">
            <w:pPr>
              <w:spacing w:after="0"/>
              <w:jc w:val="left"/>
              <w:rPr>
                <w:b/>
                <w:bCs w:val="0"/>
              </w:rPr>
            </w:pPr>
          </w:p>
          <w:p w14:paraId="5E6EB8F7">
            <w:pPr>
              <w:spacing w:after="0"/>
              <w:jc w:val="left"/>
              <w:rPr>
                <w:b/>
                <w:bCs w:val="0"/>
              </w:rPr>
            </w:pPr>
          </w:p>
          <w:p w14:paraId="049491A6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2BBD0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881FAB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序号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F9DE0D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材料类别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8C02C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规格/等级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F5994E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使用部位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4BF6E0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质量要求/验收</w:t>
            </w:r>
          </w:p>
        </w:tc>
      </w:tr>
      <w:tr w14:paraId="5BCD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645DD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1E6B9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商品混凝土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88317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C30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E30733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承台、构造柱、梁、圈梁、楼板、楼梯、天沟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F12E8B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优先使用正规搅拌站混凝土，留置试块或按当地要求验收。</w:t>
            </w:r>
          </w:p>
        </w:tc>
      </w:tr>
      <w:tr w14:paraId="19E0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29652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D91DD4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混凝土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FCA62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C25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BB9CB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室内地坪硬化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AD6F1B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厚度60mm，基层夯实找平。</w:t>
            </w:r>
          </w:p>
        </w:tc>
      </w:tr>
      <w:tr w14:paraId="1CDFF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E79D57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3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D9BB8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垫层混凝土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F368E3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C</w:t>
            </w:r>
            <w:r>
              <w:rPr>
                <w:rFonts w:hint="eastAsia" w:ascii="宋体" w:hAnsi="宋体"/>
                <w:b/>
                <w:bCs w:val="0"/>
                <w:color w:val="1F2933"/>
                <w:sz w:val="20"/>
                <w:lang w:val="en-US" w:eastAsia="zh-CN"/>
              </w:rPr>
              <w:t>25</w:t>
            </w: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或按设计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E958F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基础垫层，如设计设置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5CBFE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建议补列，便于基础找平和保护钢筋。</w:t>
            </w:r>
          </w:p>
        </w:tc>
      </w:tr>
      <w:tr w14:paraId="336FC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3CE655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4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81FF2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钢筋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6B685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Ф8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562385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楼板、天沟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C9C72F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应有合格证、炉批号，必要时复检。</w:t>
            </w:r>
          </w:p>
        </w:tc>
      </w:tr>
      <w:tr w14:paraId="1FB99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7DB73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5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596610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钢筋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B8EFF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Ф10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23BBEE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楼梯板筋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433BB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间距和锚固按图纸。</w:t>
            </w:r>
          </w:p>
        </w:tc>
      </w:tr>
      <w:tr w14:paraId="76A9E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00989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6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160B5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钢筋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9376A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Ф14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A289BF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构造柱、圈梁、楼梯梁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6767EF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搭接、弯钩和保护层按结构图。</w:t>
            </w:r>
          </w:p>
        </w:tc>
      </w:tr>
      <w:tr w14:paraId="05947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1956A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7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22D49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钢筋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537022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Ф16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E00F9D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地梁、门头柱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8CEC75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重点检查主筋数量和锚固。</w:t>
            </w:r>
          </w:p>
        </w:tc>
      </w:tr>
      <w:tr w14:paraId="6B03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8A650D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8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4DC48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钢筋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DADBB8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Ф22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C8F713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框架梁、悬空梁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78F03B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梁主筋不得擅自代换。</w:t>
            </w:r>
          </w:p>
        </w:tc>
      </w:tr>
      <w:tr w14:paraId="2FBE9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E445B3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9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BEC70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箍筋/拉结筋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0BA96F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按结构图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DE96B8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梁、柱、墙体拉结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F5AEC9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箍筋加密区和拉结筋间距按抗震构造要求。</w:t>
            </w:r>
          </w:p>
        </w:tc>
      </w:tr>
      <w:tr w14:paraId="0405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BE405E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10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51157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砌体材料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9EBC6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红砖或合格墙材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9EEE5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基础墙、主体墙、化粪池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4C583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强度等级按设计，破损、风化材料不得使用。</w:t>
            </w:r>
          </w:p>
        </w:tc>
      </w:tr>
      <w:tr w14:paraId="07D39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7D6E6D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11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3ACA6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砌筑砂浆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B0043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M5/M7.5/M10按设计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317BDB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基础和主体砌筑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82FB03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配合比明确，灰缝饱满。</w:t>
            </w:r>
          </w:p>
        </w:tc>
      </w:tr>
      <w:tr w14:paraId="7A096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9E0E80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12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7A0FE5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抹灰砂浆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D078E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水泥砂浆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AFC6B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内外墙抹灰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AA796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河砂过筛，基层处理，防空鼓开裂。</w:t>
            </w:r>
          </w:p>
        </w:tc>
      </w:tr>
      <w:tr w14:paraId="11B9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4B25B2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13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C46FE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水泥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A50B0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国标水泥，P.O 42.5或按设计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43A4C6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砂浆、零星混凝土、防水保护层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D999D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有出厂合格证，受潮结块不得使用。</w:t>
            </w:r>
          </w:p>
        </w:tc>
      </w:tr>
      <w:tr w14:paraId="6E8AD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46933F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14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D23DE7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砂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BFC11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河砂/中砂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3A65E4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砌筑砂浆、抹灰砂浆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0BEB9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控制含泥量，清理杂物。</w:t>
            </w:r>
          </w:p>
        </w:tc>
      </w:tr>
      <w:tr w14:paraId="059D0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AF4FCF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15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D463D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碎石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4D6C44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5-25mm级配碎石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0B568A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混凝土施工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7C7DFF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干净、级配合理。</w:t>
            </w:r>
          </w:p>
        </w:tc>
      </w:tr>
      <w:tr w14:paraId="27A5D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0425B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16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FBE24E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防潮材料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20B72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丙纶防水卷材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4B7096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基础和地坪防潮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574C5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搭接密实，与基层粘结牢固。</w:t>
            </w:r>
          </w:p>
        </w:tc>
      </w:tr>
      <w:tr w14:paraId="4E2A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0243AD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17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227669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屋面防水材料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6CB97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3.0mm SBS/改性沥青卷材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E6A520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屋面、天沟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BB8EAB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配套基层处理剂、密封膏，附加层齐全。</w:t>
            </w:r>
          </w:p>
        </w:tc>
      </w:tr>
      <w:tr w14:paraId="06552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AD1CEB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18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9A3682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防水保护层材料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8FFA3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水泥砂浆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432BC8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屋面防水保护层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B342B0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厚30mm，设置分格缝。</w:t>
            </w:r>
          </w:p>
        </w:tc>
      </w:tr>
      <w:tr w14:paraId="133F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FA819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19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9BB32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给水管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6B200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PPR冷热水管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D0C27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厨房、卫生间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FF1601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热水管、冷水管分色或标识，做压力试验。</w:t>
            </w:r>
          </w:p>
        </w:tc>
      </w:tr>
      <w:tr w14:paraId="3AF94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E31A8E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20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1E63D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排水管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F6830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PVC-U DN50/DN75/DN110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9212B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地漏、洁具、厨房、化粪池排水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C85CE0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坡度正确，做通水、通球试验。</w:t>
            </w:r>
          </w:p>
        </w:tc>
      </w:tr>
      <w:tr w14:paraId="6DE16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AB1DC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21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C5A029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雨水管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7C942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PVC-U雨水管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632B6C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天沟至排水沟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E53DB0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管卡牢固，出口顺排。</w:t>
            </w:r>
          </w:p>
        </w:tc>
      </w:tr>
      <w:tr w14:paraId="70D32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B36F80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22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89622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电线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9310B8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国标BV/BVR 2.5/4/6mm²按回路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F62A3F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照明、插座、空调、厨房卫生间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A617A1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国标线，回路分区，漏保齐全。</w:t>
            </w:r>
          </w:p>
        </w:tc>
      </w:tr>
      <w:tr w14:paraId="2A22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3A8233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23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EB81A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穿线管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D50ADF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阻燃PVC线管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07B25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墙体、楼板预埋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C889CC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强弱电分管，弯头顺畅。</w:t>
            </w:r>
          </w:p>
        </w:tc>
      </w:tr>
      <w:tr w14:paraId="1B3DC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DC661A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24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E989E6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弱电材料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717D16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六类网线、弱电箱、线管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ED1045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一楼、二楼客厅网络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62CFE2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与强电保持间距，便于维护。</w:t>
            </w:r>
          </w:p>
        </w:tc>
      </w:tr>
      <w:tr w14:paraId="5E898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7BE326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25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48704A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化粪池材料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E584B2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红砖、水泥砂浆、盖板、防水砂浆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A14DDD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化粪池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D4F09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内壁防渗，设检修口和通气措施。</w:t>
            </w:r>
          </w:p>
        </w:tc>
      </w:tr>
      <w:tr w14:paraId="59573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87D3F1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26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004E93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模板材料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45B3DE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模板、方木、支撑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81E05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梁、柱、板、楼梯浇筑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7E0E12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模板支撑稳固，拆模时间符合要求。</w:t>
            </w:r>
          </w:p>
        </w:tc>
      </w:tr>
      <w:tr w14:paraId="7FAC9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89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84B378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27</w:t>
            </w:r>
          </w:p>
        </w:tc>
        <w:tc>
          <w:tcPr>
            <w:tcW w:w="447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F8211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安全文明材料</w:t>
            </w:r>
          </w:p>
        </w:tc>
        <w:tc>
          <w:tcPr>
            <w:tcW w:w="-32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6F2EB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脚手架、安全网、临电箱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2293FA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施工安全防护</w:t>
            </w:r>
          </w:p>
        </w:tc>
        <w:tc>
          <w:tcPr>
            <w:tcW w:w="231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7F2D5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脚手架、临电和临边防护满足安全要求。</w:t>
            </w:r>
          </w:p>
        </w:tc>
      </w:tr>
    </w:tbl>
    <w:p w14:paraId="5707A183">
      <w:pPr>
        <w:rPr>
          <w:b/>
          <w:bCs w:val="0"/>
        </w:rPr>
      </w:pPr>
    </w:p>
    <w:p w14:paraId="219D88E6">
      <w:pPr>
        <w:pStyle w:val="4"/>
        <w:rPr>
          <w:b/>
          <w:bCs w:val="0"/>
        </w:rPr>
      </w:pPr>
      <w:r>
        <w:rPr>
          <w:rFonts w:ascii="宋体" w:hAnsi="宋体" w:eastAsia="黑体"/>
          <w:b/>
          <w:bCs w:val="0"/>
        </w:rPr>
        <w:t>费用范围</w:t>
      </w:r>
    </w:p>
    <w:tbl>
      <w:tblPr>
        <w:tblStyle w:val="33"/>
        <w:tblW w:w="-5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2"/>
        <w:gridCol w:w="7272"/>
      </w:tblGrid>
      <w:tr w14:paraId="0A04B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-5137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1D56D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4"/>
              </w:rPr>
              <w:t>费用范围</w:t>
            </w:r>
          </w:p>
          <w:p w14:paraId="0BDF7B0E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3F017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-5137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8D41C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i/>
                <w:color w:val="1F2933"/>
                <w:sz w:val="20"/>
              </w:rPr>
              <w:t>建议作为报价边界说明，避免后续因是否包含材料、审批、变更和签证发生争议。</w:t>
            </w:r>
          </w:p>
          <w:p w14:paraId="13066A15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1A942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025C94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费用类别</w:t>
            </w:r>
          </w:p>
        </w:tc>
        <w:tc>
          <w:tcPr>
            <w:tcW w:w="2207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6BE0D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内容</w:t>
            </w:r>
          </w:p>
        </w:tc>
      </w:tr>
      <w:tr w14:paraId="5571A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4B62F9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包含</w:t>
            </w:r>
          </w:p>
        </w:tc>
        <w:tc>
          <w:tcPr>
            <w:tcW w:w="2207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DB8122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材料、人工、交通、生活、设计、保险。</w:t>
            </w:r>
          </w:p>
        </w:tc>
      </w:tr>
      <w:tr w14:paraId="68289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36812F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包含</w:t>
            </w:r>
          </w:p>
        </w:tc>
        <w:tc>
          <w:tcPr>
            <w:tcW w:w="2207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5428F0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基础、主体、屋面防水、抹灰、管线预埋、化粪池、水电安装人工。</w:t>
            </w:r>
          </w:p>
        </w:tc>
      </w:tr>
      <w:tr w14:paraId="1A04A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010DCC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包含</w:t>
            </w:r>
          </w:p>
        </w:tc>
        <w:tc>
          <w:tcPr>
            <w:tcW w:w="2207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45E23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外墙装饰造型、门窗、室内装修。</w:t>
            </w:r>
          </w:p>
        </w:tc>
      </w:tr>
      <w:tr w14:paraId="196C5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A61AC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包含</w:t>
            </w:r>
          </w:p>
        </w:tc>
        <w:tc>
          <w:tcPr>
            <w:tcW w:w="2207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4D65FB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水电主材、洁具、灯具。</w:t>
            </w:r>
          </w:p>
        </w:tc>
      </w:tr>
      <w:tr w14:paraId="4850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24F3D2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另计</w:t>
            </w:r>
          </w:p>
        </w:tc>
        <w:tc>
          <w:tcPr>
            <w:tcW w:w="2207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D6704A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基础加深、地基处理、设计变更、现场签证增加工程量。</w:t>
            </w:r>
          </w:p>
        </w:tc>
      </w:tr>
    </w:tbl>
    <w:p w14:paraId="5A9D6315">
      <w:pPr>
        <w:rPr>
          <w:b/>
          <w:bCs w:val="0"/>
        </w:rPr>
      </w:pPr>
    </w:p>
    <w:p w14:paraId="6ACF0DC6">
      <w:pPr>
        <w:pStyle w:val="4"/>
        <w:rPr>
          <w:b/>
          <w:bCs w:val="0"/>
        </w:rPr>
      </w:pPr>
      <w:r>
        <w:rPr>
          <w:rFonts w:ascii="宋体" w:hAnsi="宋体" w:eastAsia="黑体"/>
          <w:b/>
          <w:bCs w:val="0"/>
        </w:rPr>
        <w:t>依据备注</w:t>
      </w:r>
    </w:p>
    <w:tbl>
      <w:tblPr>
        <w:tblStyle w:val="33"/>
        <w:tblW w:w="-5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2"/>
        <w:gridCol w:w="7272"/>
      </w:tblGrid>
      <w:tr w14:paraId="43047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-5137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CA2232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4"/>
              </w:rPr>
              <w:t>依据备注</w:t>
            </w:r>
          </w:p>
          <w:p w14:paraId="67E57A8B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008E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-5137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2D2E0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i/>
                <w:color w:val="1F2933"/>
                <w:sz w:val="20"/>
              </w:rPr>
              <w:t>本页保存清单修订说明和可核对的公开依据链接；地方执行口径以温江区属地镇街及主管部门最新要求为准。</w:t>
            </w:r>
          </w:p>
          <w:p w14:paraId="12E0DF6F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656BF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F66124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类型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162840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FFFFFF"/>
                <w:sz w:val="22"/>
              </w:rPr>
              <w:t>内容</w:t>
            </w:r>
          </w:p>
        </w:tc>
      </w:tr>
      <w:tr w14:paraId="73C9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49D71E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重要说明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F22BF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本清单按温江区三层砖混自建房合同附件口径整理，涉及结构安全的尺寸、配筋、混凝土强度等必须以正式结构施工图、地勘/验槽结果和属地主管部门要求为准。</w:t>
            </w:r>
          </w:p>
        </w:tc>
      </w:tr>
      <w:tr w14:paraId="0580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0E939E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风险提示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246BC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原清单中的“地梁尺寸240×30mm”疑似笔误，已在表中提示建议按240×300mm或以图纸为准。</w:t>
            </w:r>
          </w:p>
        </w:tc>
      </w:tr>
      <w:tr w14:paraId="7D873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38A13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风险提示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6B300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原清单中的“3.o沥青卷材防水”已整理为“3.0mm改性沥青卷材防水”。</w:t>
            </w:r>
          </w:p>
        </w:tc>
      </w:tr>
      <w:tr w14:paraId="46F6D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CAFEE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合同提示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629400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“资质挂靠”存在合规风险，建议合同中改为“合法施工单位承接及手续服务费”。</w:t>
            </w:r>
          </w:p>
        </w:tc>
      </w:tr>
      <w:tr w14:paraId="53100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A62BB1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依据链接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9D961E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四川省人民政府官网：https://www.sc.gov.cn/</w:t>
            </w:r>
          </w:p>
        </w:tc>
      </w:tr>
      <w:tr w14:paraId="26F5D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03724A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依据链接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03A4CC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住房和城乡建设部标准公开系统：https://www.mohurd.gov.cn/</w:t>
            </w:r>
          </w:p>
        </w:tc>
      </w:tr>
      <w:tr w14:paraId="2A97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DFCA7A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依据链接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A17E15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GB55007《砌体结构通用规范》参考公开页：https://ebook.chinabuilding.com.cn/zbooklib/book/detail/show?SiteID=1&amp;bookID=146962</w:t>
            </w:r>
          </w:p>
        </w:tc>
      </w:tr>
      <w:tr w14:paraId="2603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1C3625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依据链接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46743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GB55030《建筑与市政工程防水通用规范》参考公开页：https://ebook.chinabuilding.com.cn/zbooklib/book/detail/show?SiteID=1&amp;bookID=154718</w:t>
            </w:r>
          </w:p>
        </w:tc>
      </w:tr>
      <w:tr w14:paraId="6E00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1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18043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依据链接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4EC284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color w:val="1F2933"/>
                <w:sz w:val="20"/>
              </w:rPr>
              <w:t>四川省农村居住建筑抗震技术规程参考公开页：https://ebook.chinabuilding.com.cn/zbooklib/sublibBook/resultlist?SiteID=1&amp;sublibID=3163&amp;viewType=imgView</w:t>
            </w:r>
          </w:p>
        </w:tc>
      </w:tr>
    </w:tbl>
    <w:p w14:paraId="3D4AA8F6">
      <w:pPr>
        <w:rPr>
          <w:b/>
          <w:bCs w:val="0"/>
        </w:rPr>
      </w:pPr>
    </w:p>
    <w:p w14:paraId="5C7343C7">
      <w:pPr>
        <w:pStyle w:val="3"/>
        <w:rPr>
          <w:b/>
          <w:bCs w:val="0"/>
        </w:rPr>
      </w:pPr>
      <w:r>
        <w:rPr>
          <w:rFonts w:ascii="宋体" w:hAnsi="宋体" w:eastAsia="黑体"/>
          <w:b/>
          <w:bCs w:val="0"/>
        </w:rPr>
        <w:t>主材清单</w:t>
      </w:r>
    </w:p>
    <w:p w14:paraId="67D3386B">
      <w:pPr>
        <w:pStyle w:val="4"/>
        <w:rPr>
          <w:b/>
          <w:bCs w:val="0"/>
        </w:rPr>
      </w:pPr>
      <w:r>
        <w:rPr>
          <w:rFonts w:ascii="宋体" w:hAnsi="宋体" w:eastAsia="黑体"/>
          <w:b/>
          <w:bCs w:val="0"/>
        </w:rPr>
        <w:t>主材报价</w:t>
      </w:r>
    </w:p>
    <w:tbl>
      <w:tblPr>
        <w:tblStyle w:val="33"/>
        <w:tblW w:w="-5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14:paraId="4308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tblHeader/>
          <w:jc w:val="center"/>
        </w:trPr>
        <w:tc>
          <w:tcPr>
            <w:tcW w:w="-3248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BDF5465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主材报价</w:t>
            </w:r>
          </w:p>
          <w:p w14:paraId="44E4F2F4">
            <w:pPr>
              <w:spacing w:after="0"/>
              <w:jc w:val="left"/>
              <w:rPr>
                <w:b/>
                <w:bCs w:val="0"/>
              </w:rPr>
            </w:pPr>
          </w:p>
          <w:p w14:paraId="4611F5A4">
            <w:pPr>
              <w:spacing w:after="0"/>
              <w:jc w:val="left"/>
              <w:rPr>
                <w:b/>
                <w:bCs w:val="0"/>
              </w:rPr>
            </w:pPr>
          </w:p>
          <w:p w14:paraId="2730214D">
            <w:pPr>
              <w:spacing w:after="0"/>
              <w:jc w:val="left"/>
              <w:rPr>
                <w:b/>
                <w:bCs w:val="0"/>
              </w:rPr>
            </w:pPr>
          </w:p>
          <w:p w14:paraId="0831D777">
            <w:pPr>
              <w:spacing w:after="0"/>
              <w:jc w:val="left"/>
              <w:rPr>
                <w:b/>
                <w:bCs w:val="0"/>
              </w:rPr>
            </w:pPr>
          </w:p>
          <w:p w14:paraId="34DA8504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8750AE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08E4E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-3248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94958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客户姓名：                客户电话：                 客户地址：    设计师：            日期：</w:t>
            </w:r>
          </w:p>
          <w:p w14:paraId="32AB734F">
            <w:pPr>
              <w:spacing w:after="0"/>
              <w:jc w:val="left"/>
              <w:rPr>
                <w:b/>
                <w:bCs w:val="0"/>
              </w:rPr>
            </w:pPr>
          </w:p>
          <w:p w14:paraId="6954DDBD">
            <w:pPr>
              <w:spacing w:after="0"/>
              <w:jc w:val="left"/>
              <w:rPr>
                <w:b/>
                <w:bCs w:val="0"/>
              </w:rPr>
            </w:pPr>
          </w:p>
          <w:p w14:paraId="6564443B">
            <w:pPr>
              <w:spacing w:after="0"/>
              <w:jc w:val="left"/>
              <w:rPr>
                <w:b/>
                <w:bCs w:val="0"/>
              </w:rPr>
            </w:pPr>
          </w:p>
          <w:p w14:paraId="1A7BF10B">
            <w:pPr>
              <w:spacing w:after="0"/>
              <w:jc w:val="left"/>
              <w:rPr>
                <w:b/>
                <w:bCs w:val="0"/>
              </w:rPr>
            </w:pPr>
          </w:p>
          <w:p w14:paraId="1B0AC405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27CFE14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35B5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D10CB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235180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产品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8867E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尺寸/规格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00D8E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型号/编号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06E9BF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单位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BFEA7D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备注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D67320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4B5CA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-3248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326B69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一、门类</w:t>
            </w:r>
          </w:p>
          <w:p w14:paraId="75A3A66D">
            <w:pPr>
              <w:spacing w:after="0"/>
              <w:jc w:val="left"/>
              <w:rPr>
                <w:b/>
                <w:bCs w:val="0"/>
              </w:rPr>
            </w:pPr>
          </w:p>
          <w:p w14:paraId="0DE3BA04">
            <w:pPr>
              <w:spacing w:after="0"/>
              <w:jc w:val="left"/>
              <w:rPr>
                <w:b/>
                <w:bCs w:val="0"/>
              </w:rPr>
            </w:pPr>
          </w:p>
          <w:p w14:paraId="4F1DEEB3">
            <w:pPr>
              <w:spacing w:after="0"/>
              <w:jc w:val="left"/>
              <w:rPr>
                <w:b/>
                <w:bCs w:val="0"/>
              </w:rPr>
            </w:pPr>
          </w:p>
          <w:p w14:paraId="724D8094">
            <w:pPr>
              <w:spacing w:after="0"/>
              <w:jc w:val="left"/>
              <w:rPr>
                <w:b/>
                <w:bCs w:val="0"/>
              </w:rPr>
            </w:pPr>
          </w:p>
          <w:p w14:paraId="397B2A87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D8C721A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8C0D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E4BE34A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1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863F68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实木门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228281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BC280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品牌：顾阳门业      型号： 实木免漆       色号：  </w:t>
            </w:r>
            <w:r>
              <w:rPr>
                <w:rFonts w:ascii="宋体" w:hAnsi="宋体" w:eastAsia="宋体"/>
                <w:b/>
                <w:bCs w:val="0"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     玻璃： 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B2988F6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樘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9DB57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烤漆门每樘增加350/扇。标配静音锁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212DB4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3315C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2C53D14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2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2E025E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卫生间钛合金门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E113D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0EEC7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品牌：顾阳门业      型号： 实木免漆       色号：  </w:t>
            </w:r>
            <w:r>
              <w:rPr>
                <w:rFonts w:ascii="宋体" w:hAnsi="宋体" w:eastAsia="宋体"/>
                <w:b/>
                <w:bCs w:val="0"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     玻璃： 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AE5D275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樘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6D55A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35*1.6极窄长虹超白玻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C054F4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21C0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F6DB05F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3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4101A7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入户单边实木门套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BBC281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05B5F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品牌：顾阳门业      型号： 实木免漆       色号：  </w:t>
            </w:r>
            <w:r>
              <w:rPr>
                <w:rFonts w:ascii="宋体" w:hAnsi="宋体" w:eastAsia="宋体"/>
                <w:b/>
                <w:bCs w:val="0"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     玻璃： 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387F54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m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5C9FC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实木免漆门套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BADB60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2F88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B54A2CE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4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C2E55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阳台门套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F25F1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5AEE6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品牌：顾阳门业      型号： 实木免漆       色号：  </w:t>
            </w:r>
            <w:r>
              <w:rPr>
                <w:rFonts w:ascii="宋体" w:hAnsi="宋体" w:eastAsia="宋体"/>
                <w:b/>
                <w:bCs w:val="0"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     玻璃： 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9980F11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m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4B9C14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实木免漆门套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6E557F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1CC7E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48EEC6C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C83C04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小计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BAB5E70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7DC4FE1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02D10D4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70E1D3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C88DB3D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14E23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1CFCE4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A964619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B5E8308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8AAD08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527C044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DF595C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2E9738B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3D56F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-3248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BED409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二、瓷砖.石材类</w:t>
            </w:r>
          </w:p>
          <w:p w14:paraId="3BD21347">
            <w:pPr>
              <w:spacing w:after="0"/>
              <w:jc w:val="left"/>
              <w:rPr>
                <w:b/>
                <w:bCs w:val="0"/>
              </w:rPr>
            </w:pPr>
          </w:p>
          <w:p w14:paraId="66CF74B9">
            <w:pPr>
              <w:spacing w:after="0"/>
              <w:jc w:val="left"/>
              <w:rPr>
                <w:b/>
                <w:bCs w:val="0"/>
              </w:rPr>
            </w:pPr>
          </w:p>
          <w:p w14:paraId="4F286964">
            <w:pPr>
              <w:spacing w:after="0"/>
              <w:jc w:val="left"/>
              <w:rPr>
                <w:b/>
                <w:bCs w:val="0"/>
              </w:rPr>
            </w:pPr>
          </w:p>
          <w:p w14:paraId="27A797C8">
            <w:pPr>
              <w:spacing w:after="0"/>
              <w:jc w:val="left"/>
              <w:rPr>
                <w:b/>
                <w:bCs w:val="0"/>
              </w:rPr>
            </w:pPr>
          </w:p>
          <w:p w14:paraId="3419EE18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6CD9E8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4E4A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BA028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A9D84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产品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8CB4C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尺寸/规格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1EA6FC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型号/编号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B03A6F7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单位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BCB0E02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备注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37F941D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1ABCB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756A940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1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4215A1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一二楼客厅地砖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E0BFE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标准：800*800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4CE76F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品牌：鹰派瓷砖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C3A6AF6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片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C46CCF9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鹰派瓷砖型号EDGB09DE.指定型号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5581DB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223D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BEF99A2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2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E636F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负一二楼地砖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2ACE28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标准：800*800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E9100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品牌：鹰派瓷砖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D2F64BB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片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6399921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36AF6C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2798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DD867F8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3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2AA72B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一二层卫生间墙砖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FE0827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标准：400*800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FF544A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品牌：鹰派瓷砖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E32F403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片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56EA8D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鹰派瓷砖型号E4CA616REE4CA616RE.指定型号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FF9A0E3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0C49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EB7D80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4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9667FC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负二层墙砖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A3756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标准：400*800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5D6F88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品牌：鹰派瓷砖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B3FB3DC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片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48C3236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2B195A4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0CF1C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53F301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5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5A2F3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全屋踢脚线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CBDCE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实木踢脚线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AA814A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AD97EFB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m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F69B6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实木60MM烤漆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DEE901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40DA4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6FE31A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C07AD50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小计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ABEBDF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15B4FF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DF7E05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7397046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EEE7B43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3AAE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-3248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4B8800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四、洁具类</w:t>
            </w:r>
          </w:p>
          <w:p w14:paraId="194F3713">
            <w:pPr>
              <w:spacing w:after="0"/>
              <w:jc w:val="left"/>
              <w:rPr>
                <w:b/>
                <w:bCs w:val="0"/>
              </w:rPr>
            </w:pPr>
          </w:p>
          <w:p w14:paraId="45902451">
            <w:pPr>
              <w:spacing w:after="0"/>
              <w:jc w:val="left"/>
              <w:rPr>
                <w:b/>
                <w:bCs w:val="0"/>
              </w:rPr>
            </w:pPr>
          </w:p>
          <w:p w14:paraId="1E496C31">
            <w:pPr>
              <w:spacing w:after="0"/>
              <w:jc w:val="left"/>
              <w:rPr>
                <w:b/>
                <w:bCs w:val="0"/>
              </w:rPr>
            </w:pPr>
          </w:p>
          <w:p w14:paraId="582E5169">
            <w:pPr>
              <w:spacing w:after="0"/>
              <w:jc w:val="left"/>
              <w:rPr>
                <w:b/>
                <w:bCs w:val="0"/>
              </w:rPr>
            </w:pPr>
          </w:p>
          <w:p w14:paraId="2A6A87CD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73D4855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83B4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505FDF9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1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679E393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一楼定制浴室柜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E3B6C2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标准：600*600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4F0D2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品牌：九牧或其他同价位其他品牌款式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362339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162163B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含五金水龙头及下水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528256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6FA6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85B2EB6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2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DB39A4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二楼主卫定制浴室柜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E7A60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标准：600*600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2E32C7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品牌：九牧或其他同价位其他品牌款式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348523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BB6203C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含五金水龙头及下水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2BCCC01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暂定</w:t>
            </w:r>
          </w:p>
        </w:tc>
      </w:tr>
      <w:tr w14:paraId="0DA98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152FEF7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3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3BAABF5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二楼次卧浴室柜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3DE0C88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15333D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A2E2CF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B53B3A5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含五金水龙头及下水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7774408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4434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E664DD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4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EC8BA7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主卫马桶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6105BA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1110C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品牌：九牧       型号：     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7FCF15A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39DD9C5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不带灯.普通马桶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9F7F4F5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13D19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3A02029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5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B1D860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一楼厕所蹲便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ADB1C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45E422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 xml:space="preserve">品牌：九牧     型号：X14163-1/21K-1        色号：  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F735210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0CAC001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蹲便水箱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076D9E5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4940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D0ED480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6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FFD66C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二楼主卫淋浴隔断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208F897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E53FBDF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606FB25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㎡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292E14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根据实际尺寸计算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0694A2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7AF4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5DD3ECB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5BE242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小计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C35B79A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CA1EB4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9556CC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B7D7835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60AC66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28366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B92D12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五、乳胶漆类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6B49CF8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C679FCD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33B4670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29A3D23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D9DFDF1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0465571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3D7C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E9E285D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1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37E74E3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墙面乳胶漆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04865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B6CB5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品牌：立邦或多乐士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664694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C997BC0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市场价600-700元一桶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2DF431E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652A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E4768E1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2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3EAFEF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石膏腻子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02D0C15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4531055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品牌：摩林美涂或303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8D0E8A9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A7551A8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61DAD30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C411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AFE4C7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六、外立面装饰类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67685A8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BDBB67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A649D9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728C44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5B4960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C54EB5D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8D0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6AA49DF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1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E4CC6A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墙面乳胶漆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FEBEBC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EEDB50C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品牌：立邦或者多乐士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942426E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C4A166B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可用真石漆</w:t>
            </w: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3D47A6C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1987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8F798B3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2</w:t>
            </w: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540C714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瓷砖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8093E16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标准：400*800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9AF175E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品牌：以实际选款为主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FC0BD7A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套</w:t>
            </w: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0ED207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21A0A69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6DB61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EB99D8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EB4752A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小计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EAADFAB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044538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A30D9F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06B1B9D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5257A79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6E4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1170F3F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1882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E6BAC5D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合计</w:t>
            </w: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F3F938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8E2BA9D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735D76A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92B2C23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AE790D">
            <w:pPr>
              <w:spacing w:after="0"/>
              <w:jc w:val="left"/>
              <w:rPr>
                <w:b/>
                <w:bCs w:val="0"/>
              </w:rPr>
            </w:pPr>
          </w:p>
        </w:tc>
      </w:tr>
      <w:tr w14:paraId="5181E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28A2D3B">
            <w:pPr>
              <w:spacing w:after="0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A</w:t>
            </w:r>
          </w:p>
        </w:tc>
        <w:tc>
          <w:tcPr>
            <w:tcW w:w="-2974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3973608">
            <w:pPr>
              <w:spacing w:after="0"/>
              <w:jc w:val="left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4"/>
              </w:rPr>
              <w:t>主材直接费</w:t>
            </w:r>
          </w:p>
          <w:p w14:paraId="4157ED1D">
            <w:pPr>
              <w:spacing w:after="0"/>
              <w:jc w:val="left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AB5A06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216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D30E1B4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672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1740855">
            <w:pPr>
              <w:spacing w:after="0"/>
              <w:jc w:val="center"/>
              <w:rPr>
                <w:b/>
                <w:bCs w:val="0"/>
              </w:rPr>
            </w:pPr>
          </w:p>
        </w:tc>
        <w:tc>
          <w:tcPr>
            <w:tcW w:w="-18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036AB00">
            <w:pPr>
              <w:spacing w:after="0"/>
              <w:jc w:val="left"/>
              <w:rPr>
                <w:b/>
                <w:bCs w:val="0"/>
              </w:rPr>
            </w:pPr>
          </w:p>
        </w:tc>
      </w:tr>
    </w:tbl>
    <w:p w14:paraId="6D88659A"/>
    <w:sectPr>
      <w:pgSz w:w="15840" w:h="12240" w:orient="landscape"/>
      <w:pgMar w:top="792" w:right="648" w:bottom="792" w:left="648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26F7E">
    <w:pPr>
      <w:pStyle w:val="24"/>
      <w:spacing w:before="0" w:after="0" w:line="240" w:lineRule="auto"/>
      <w:jc w:val="center"/>
    </w:pPr>
    <w:r>
      <w:rPr>
        <w:rFonts w:ascii="Calibri" w:hAnsi="Calibri" w:eastAsia="宋体"/>
        <w:color w:val="646E7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libri" w:hAnsi="Calibri" w:eastAsia="宋体"/>
        <w:color w:val="646E78"/>
        <w:sz w:val="18"/>
      </w:rPr>
      <w:t>1</w:t>
    </w:r>
    <w:r>
      <w:fldChar w:fldCharType="end"/>
    </w:r>
    <w:r>
      <w:rPr>
        <w:rFonts w:ascii="Calibri" w:hAnsi="Calibri" w:eastAsia="宋体"/>
        <w:color w:val="646E78"/>
        <w:sz w:val="18"/>
      </w:rPr>
      <w:t xml:space="preserve"> 页 / 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libri" w:hAnsi="Calibri" w:eastAsia="宋体"/>
        <w:color w:val="646E78"/>
        <w:sz w:val="18"/>
      </w:rPr>
      <w:t>1</w:t>
    </w:r>
    <w:r>
      <w:fldChar w:fldCharType="end"/>
    </w:r>
    <w:r>
      <w:rPr>
        <w:rFonts w:ascii="Calibri" w:hAnsi="Calibri" w:eastAsia="宋体"/>
        <w:color w:val="646E78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892685"/>
    <w:rsid w:val="1EA96F39"/>
    <w:rsid w:val="26953938"/>
    <w:rsid w:val="440D63F0"/>
    <w:rsid w:val="6EF8E932"/>
    <w:rsid w:val="7CFA4897"/>
    <w:rsid w:val="FD7F9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20" w:line="264" w:lineRule="auto"/>
    </w:pPr>
    <w:rPr>
      <w:rFonts w:ascii="Calibri" w:hAnsi="Calibri" w:eastAsia="宋体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20" w:after="160" w:line="264" w:lineRule="auto"/>
      <w:outlineLvl w:val="0"/>
    </w:pPr>
    <w:rPr>
      <w:rFonts w:asciiTheme="majorHAnsi" w:hAnsiTheme="majorHAnsi" w:eastAsiaTheme="majorEastAsia" w:cstheme="majorBidi"/>
      <w:b/>
      <w:bCs/>
      <w:color w:val="2E74B5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20" w:line="264" w:lineRule="auto"/>
      <w:outlineLvl w:val="1"/>
    </w:pPr>
    <w:rPr>
      <w:rFonts w:asciiTheme="majorHAnsi" w:hAnsiTheme="majorHAnsi" w:eastAsiaTheme="majorEastAsia" w:cstheme="majorBidi"/>
      <w:b/>
      <w:bCs/>
      <w:color w:val="2E74B5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 w:line="264" w:lineRule="auto"/>
      <w:outlineLvl w:val="2"/>
    </w:pPr>
    <w:rPr>
      <w:rFonts w:asciiTheme="majorHAnsi" w:hAnsiTheme="majorHAnsi" w:eastAsiaTheme="majorEastAsia" w:cstheme="majorBidi"/>
      <w:b/>
      <w:bCs/>
      <w:color w:val="1F4D78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6249</Words>
  <Characters>7612</Characters>
  <Lines>0</Lines>
  <Paragraphs>0</Paragraphs>
  <TotalTime>36</TotalTime>
  <ScaleCrop>false</ScaleCrop>
  <LinksUpToDate>false</LinksUpToDate>
  <CharactersWithSpaces>7780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将心比心</cp:lastModifiedBy>
  <cp:lastPrinted>2026-09-08T02:50:53Z</cp:lastPrinted>
  <dcterms:modified xsi:type="dcterms:W3CDTF">2026-09-08T03:44:13Z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3BC21C932BEB4C65B60C4BC2045A9BA7_13</vt:lpwstr>
  </property>
  <property fmtid="{D5CDD505-2E9C-101B-9397-08002B2CF9AE}" pid="4" name="KSOTemplateDocerSaveRecord">
    <vt:lpwstr>eyJoZGlkIjoiNDg2ZGE4Nzc2MzhkNmE3MTcxYTY0MzkyOTNmZTIzYzciLCJ1c2VySWQiOiI2MzY3MTg5ODMifQ==</vt:lpwstr>
  </property>
</Properties>
</file>