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C12A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2" w:afterLines="50"/>
        <w:jc w:val="center"/>
        <w:textAlignment w:val="auto"/>
      </w:pPr>
      <w:r>
        <w:rPr>
          <w:rFonts w:hint="eastAsia" w:ascii="黑体" w:hAnsi="黑体" w:eastAsia="黑体"/>
          <w:sz w:val="44"/>
          <w:szCs w:val="44"/>
        </w:rPr>
        <w:t>《AI赋能下的人工智能通识课程创新与实践》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智慧教学</w:t>
      </w:r>
      <w:r>
        <w:rPr>
          <w:rFonts w:hint="eastAsia" w:ascii="黑体" w:hAnsi="黑体" w:eastAsia="黑体"/>
          <w:sz w:val="44"/>
          <w:szCs w:val="44"/>
        </w:rPr>
        <w:t>应用报告</w:t>
      </w:r>
    </w:p>
    <w:p w14:paraId="444306EE">
      <w:pPr>
        <w:keepNext/>
        <w:keepLines/>
        <w:widowControl w:val="0"/>
        <w:numPr>
          <w:ilvl w:val="0"/>
          <w:numId w:val="0"/>
        </w:numPr>
        <w:autoSpaceDE w:val="0"/>
        <w:autoSpaceDN w:val="0"/>
        <w:spacing w:before="120" w:after="120" w:line="330" w:lineRule="exact"/>
        <w:jc w:val="both"/>
        <w:outlineLvl w:val="1"/>
        <w:rPr>
          <w:rFonts w:hint="default" w:ascii="Times New Roman" w:hAnsi="Times New Roman" w:eastAsia="黑体" w:cs="Times New Roman"/>
          <w:b/>
          <w:kern w:val="2"/>
          <w:sz w:val="28"/>
          <w:szCs w:val="20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黑体" w:cs="Times New Roman"/>
          <w:b/>
          <w:kern w:val="2"/>
          <w:sz w:val="28"/>
          <w:szCs w:val="20"/>
          <w:lang w:val="en-US" w:eastAsia="zh-CN" w:bidi="ar-SA"/>
          <w14:ligatures w14:val="standardContextual"/>
        </w:rPr>
        <w:t>1. 混合式智慧教学实施目标</w:t>
      </w:r>
    </w:p>
    <w:p w14:paraId="7E0EF8C8">
      <w:pPr>
        <w:keepNext/>
        <w:keepLines/>
        <w:pageBreakBefore w:val="0"/>
        <w:widowControl w:val="0"/>
        <w:numPr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20" w:after="120" w:line="330" w:lineRule="exact"/>
        <w:ind w:firstLine="420" w:firstLineChars="200"/>
        <w:jc w:val="both"/>
        <w:textAlignment w:val="auto"/>
        <w:outlineLvl w:val="1"/>
        <w:rPr>
          <w:rFonts w:hint="eastAsia" w:ascii="Times New Roman" w:hAnsi="Times New Roman" w:eastAsia="宋体" w:cs="Times New Roman"/>
          <w:kern w:val="0"/>
          <w:sz w:val="21"/>
          <w:szCs w:val="20"/>
          <w14:ligatures w14:val="standardContextual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0"/>
          <w14:ligatures w14:val="standardContextual"/>
        </w:rPr>
        <w:t>《人工智能基础》面向全校各专业开设，传统教学中长期存在四类问题：教学资源固化（课件与题库更新慢，跟不上 AI 领域快速迭代）、师生互动单一（大班教学以讲授为主，个性化不足）、学情评价粗放（依赖期末卷面，过程性数据缺失）、个性化教学缺失（多专业同班授课，难以兼顾法学、理工、医学等不同专业背景）。</w:t>
      </w:r>
    </w:p>
    <w:p w14:paraId="19FE4AE0">
      <w:pPr>
        <w:keepNext/>
        <w:keepLines/>
        <w:pageBreakBefore w:val="0"/>
        <w:widowControl w:val="0"/>
        <w:numPr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20" w:after="120" w:line="330" w:lineRule="exact"/>
        <w:ind w:firstLine="420" w:firstLineChars="200"/>
        <w:jc w:val="both"/>
        <w:textAlignment w:val="auto"/>
        <w:outlineLvl w:val="1"/>
        <w:rPr>
          <w:rFonts w:hint="eastAsia" w:ascii="Times New Roman" w:hAnsi="Times New Roman" w:eastAsia="宋体" w:cs="Times New Roman"/>
          <w:kern w:val="0"/>
          <w:sz w:val="21"/>
          <w:szCs w:val="20"/>
          <w14:ligatures w14:val="standardContextual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0"/>
          <w14:ligatures w14:val="standardContextual"/>
        </w:rPr>
        <w:t>本项目课程改革的目标是：</w:t>
      </w:r>
    </w:p>
    <w:p w14:paraId="44768C53">
      <w:pPr>
        <w:keepNext/>
        <w:keepLines/>
        <w:pageBreakBefore w:val="0"/>
        <w:widowControl w:val="0"/>
        <w:numPr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20" w:after="120" w:line="330" w:lineRule="exact"/>
        <w:ind w:firstLine="420" w:firstLineChars="200"/>
        <w:jc w:val="both"/>
        <w:textAlignment w:val="auto"/>
        <w:outlineLvl w:val="1"/>
        <w:rPr>
          <w:rFonts w:hint="eastAsia" w:ascii="Times New Roman" w:hAnsi="Times New Roman" w:eastAsia="宋体" w:cs="Times New Roman"/>
          <w:kern w:val="0"/>
          <w:sz w:val="21"/>
          <w:szCs w:val="20"/>
          <w14:ligatures w14:val="standardContextual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0"/>
          <w14:ligatures w14:val="standardContextual"/>
        </w:rPr>
        <w:t>资源活页化：依托知识图谱组织课程知识体系，使知识点与资源可更新、可打补丁，解决教材</w:t>
      </w:r>
      <w:r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/>
          <w14:ligatures w14:val="standardContextual"/>
        </w:rPr>
        <w:t>时效性不足</w:t>
      </w:r>
      <w:r>
        <w:rPr>
          <w:rFonts w:hint="eastAsia" w:ascii="Times New Roman" w:hAnsi="Times New Roman" w:eastAsia="宋体" w:cs="Times New Roman"/>
          <w:kern w:val="0"/>
          <w:sz w:val="21"/>
          <w:szCs w:val="20"/>
          <w14:ligatures w14:val="standardContextual"/>
        </w:rPr>
        <w:t>与AI</w:t>
      </w:r>
      <w:r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/>
          <w14:ligatures w14:val="standardContextual"/>
        </w:rPr>
        <w:t>快速</w:t>
      </w:r>
      <w:r>
        <w:rPr>
          <w:rFonts w:hint="eastAsia" w:ascii="Times New Roman" w:hAnsi="Times New Roman" w:eastAsia="宋体" w:cs="Times New Roman"/>
          <w:kern w:val="0"/>
          <w:sz w:val="21"/>
          <w:szCs w:val="20"/>
          <w14:ligatures w14:val="standardContextual"/>
        </w:rPr>
        <w:t>迭代的矛盾；</w:t>
      </w:r>
    </w:p>
    <w:p w14:paraId="76D27EB8">
      <w:pPr>
        <w:keepNext/>
        <w:keepLines/>
        <w:pageBreakBefore w:val="0"/>
        <w:widowControl w:val="0"/>
        <w:numPr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20" w:after="120" w:line="330" w:lineRule="exact"/>
        <w:ind w:firstLine="420" w:firstLineChars="200"/>
        <w:jc w:val="both"/>
        <w:textAlignment w:val="auto"/>
        <w:outlineLvl w:val="1"/>
        <w:rPr>
          <w:rFonts w:hint="eastAsia" w:ascii="Times New Roman" w:hAnsi="Times New Roman" w:eastAsia="宋体" w:cs="Times New Roman"/>
          <w:kern w:val="0"/>
          <w:sz w:val="21"/>
          <w:szCs w:val="20"/>
          <w14:ligatures w14:val="standardContextual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0"/>
          <w14:ligatures w14:val="standardContextual"/>
        </w:rPr>
        <w:t>教学智慧化：以AI助教贯穿课前—课中—课后，把"师—生"二元互动升级为"师—机—生"三元互动，实现学情采集、个性化推送、智能测评；</w:t>
      </w:r>
    </w:p>
    <w:p w14:paraId="2FDD7D27">
      <w:pPr>
        <w:keepNext/>
        <w:keepLines/>
        <w:pageBreakBefore w:val="0"/>
        <w:widowControl w:val="0"/>
        <w:numPr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20" w:after="120" w:line="330" w:lineRule="exact"/>
        <w:ind w:firstLine="420" w:firstLineChars="200"/>
        <w:jc w:val="both"/>
        <w:textAlignment w:val="auto"/>
        <w:outlineLvl w:val="1"/>
        <w:rPr>
          <w:rFonts w:hint="eastAsia" w:ascii="Times New Roman" w:hAnsi="Times New Roman" w:eastAsia="宋体" w:cs="Times New Roman"/>
          <w:kern w:val="0"/>
          <w:sz w:val="21"/>
          <w:szCs w:val="20"/>
          <w14:ligatures w14:val="standardContextual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0"/>
          <w14:ligatures w14:val="standardContextual"/>
        </w:rPr>
        <w:t>评价数据化：过程性评价与终结性评价结合（平时 50% + 卷面 50%），用学习行为数据支撑精准学情画像；</w:t>
      </w:r>
    </w:p>
    <w:p w14:paraId="44127663">
      <w:pPr>
        <w:keepNext/>
        <w:keepLines/>
        <w:pageBreakBefore w:val="0"/>
        <w:widowControl w:val="0"/>
        <w:numPr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20" w:after="120" w:line="330" w:lineRule="exact"/>
        <w:ind w:firstLine="420" w:firstLineChars="200"/>
        <w:jc w:val="both"/>
        <w:textAlignment w:val="auto"/>
        <w:outlineLvl w:val="1"/>
        <w:rPr>
          <w:rFonts w:hint="eastAsia" w:ascii="Times New Roman" w:hAnsi="Times New Roman" w:eastAsia="黑体" w:cs="Times New Roman"/>
          <w:b/>
          <w:kern w:val="2"/>
          <w:sz w:val="28"/>
          <w:szCs w:val="20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0"/>
          <w14:ligatures w14:val="standardContextual"/>
        </w:rPr>
        <w:t>供给个性化：按专业模板（法学/理工/医学等）生成差异化教学内容，实现"因班施教"。</w:t>
      </w:r>
    </w:p>
    <w:p w14:paraId="4658B902">
      <w:pPr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20" w:after="120" w:line="330" w:lineRule="exact"/>
        <w:ind w:firstLine="0" w:firstLineChars="0"/>
        <w:jc w:val="both"/>
        <w:textAlignment w:val="auto"/>
        <w:outlineLvl w:val="1"/>
        <w:rPr>
          <w:rFonts w:hint="eastAsia" w:ascii="Times New Roman" w:hAnsi="Times New Roman" w:eastAsia="黑体" w:cs="Times New Roman"/>
          <w:b/>
          <w:kern w:val="2"/>
          <w:sz w:val="28"/>
          <w:szCs w:val="20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黑体" w:cs="Times New Roman"/>
          <w:b/>
          <w:kern w:val="2"/>
          <w:sz w:val="28"/>
          <w:szCs w:val="20"/>
          <w:lang w:val="en-US" w:eastAsia="zh-CN" w:bidi="ar-SA"/>
          <w14:ligatures w14:val="standardContextual"/>
        </w:rPr>
        <w:t>混合式智慧教学设计总体思路</w:t>
      </w:r>
    </w:p>
    <w:p w14:paraId="75C496F8">
      <w:pPr>
        <w:keepNext/>
        <w:keepLines/>
        <w:widowControl w:val="0"/>
        <w:numPr>
          <w:ilvl w:val="0"/>
          <w:numId w:val="0"/>
        </w:numPr>
        <w:autoSpaceDE w:val="0"/>
        <w:autoSpaceDN w:val="0"/>
        <w:spacing w:before="120" w:after="120" w:line="330" w:lineRule="exact"/>
        <w:jc w:val="both"/>
        <w:outlineLvl w:val="1"/>
        <w:rPr>
          <w:rFonts w:hint="eastAsia" w:ascii="Times New Roman" w:hAnsi="Times New Roman" w:eastAsia="宋体" w:cs="Times New Roman"/>
          <w:kern w:val="0"/>
          <w:sz w:val="21"/>
          <w:szCs w:val="20"/>
          <w14:ligatures w14:val="standardContextual"/>
        </w:rPr>
      </w:pPr>
      <w:r>
        <w:rPr>
          <w:rFonts w:ascii="Times New Roman" w:hAnsi="Times New Roman" w:eastAsia="宋体" w:cs="Times New Roman"/>
          <w:sz w:val="21"/>
          <w:szCs w:val="20"/>
          <w14:ligatures w14:val="standardContextual"/>
        </w:rPr>
        <w:t xml:space="preserve"> </w:t>
      </w:r>
      <w:r>
        <w:rPr>
          <w:rFonts w:hint="eastAsia" w:ascii="Times New Roman" w:hAnsi="Times New Roman" w:eastAsia="宋体" w:cs="Times New Roman"/>
          <w:sz w:val="21"/>
          <w:szCs w:val="20"/>
          <w:lang w:val="en-US" w:eastAsia="zh-CN"/>
          <w14:ligatures w14:val="standardContextual"/>
        </w:rPr>
        <w:t xml:space="preserve">  </w:t>
      </w:r>
      <w:r>
        <w:rPr>
          <w:rFonts w:hint="eastAsia" w:ascii="Times New Roman" w:hAnsi="Times New Roman" w:eastAsia="宋体" w:cs="Times New Roman"/>
          <w:sz w:val="21"/>
          <w:szCs w:val="20"/>
          <w14:ligatures w14:val="standardContextual"/>
        </w:rPr>
        <w:t>本课程对标专业人才培养方案，落实立德树人根本任务，立足课程知识体系重构：以知识图谱为骨架组织 8 章理论内容（人工智能概述、Python、NumPy、pandas、计算机视觉、智能语音、自然语言处理、生成式大模型）与 6 个实验；以优质在线开放课程资源为依托；以AI 智能助教为枢纽打通课前、课中、课后全流程；并以课程思政贯穿（科技伦理、法治精神、理性用网等，融入案例与争议讨论）。</w:t>
      </w:r>
    </w:p>
    <w:p w14:paraId="3E69D284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20" w:after="120" w:line="720" w:lineRule="auto"/>
        <w:jc w:val="both"/>
        <w:textAlignment w:val="auto"/>
        <w:outlineLvl w:val="1"/>
        <w:rPr>
          <w:rFonts w:hint="eastAsia" w:ascii="Times New Roman" w:hAnsi="Times New Roman" w:eastAsia="宋体" w:cs="Times New Roman"/>
          <w:kern w:val="0"/>
          <w:sz w:val="21"/>
          <w:szCs w:val="20"/>
          <w:lang w:eastAsia="zh-CN"/>
          <w14:ligatures w14:val="standardContextual"/>
        </w:rPr>
      </w:pPr>
      <w:r>
        <w:drawing>
          <wp:inline distT="0" distB="0" distL="114300" distR="114300">
            <wp:extent cx="5265420" cy="4951730"/>
            <wp:effectExtent l="0" t="0" r="1143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495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202758">
      <w:pPr>
        <w:autoSpaceDE w:val="0"/>
        <w:autoSpaceDN w:val="0"/>
        <w:spacing w:line="240" w:lineRule="auto"/>
        <w:ind w:firstLine="0" w:firstLineChars="0"/>
        <w:jc w:val="center"/>
        <w:rPr>
          <w:rFonts w:ascii="楷体" w:hAnsi="楷体" w:eastAsia="楷体" w:cs="Times New Roman"/>
          <w:color w:val="000000"/>
          <w:sz w:val="21"/>
          <w:szCs w:val="21"/>
          <w14:ligatures w14:val="standardContextual"/>
        </w:rPr>
      </w:pPr>
      <w:r>
        <w:rPr>
          <w:rFonts w:hint="eastAsia" w:ascii="楷体" w:hAnsi="楷体" w:eastAsia="楷体" w:cs="Times New Roman"/>
          <w:color w:val="000000"/>
          <w:sz w:val="21"/>
          <w:szCs w:val="21"/>
          <w14:ligatures w14:val="standardContextual"/>
        </w:rPr>
        <w:t>图1 混合式智慧教学整体模式图</w:t>
      </w:r>
    </w:p>
    <w:p w14:paraId="6F5C0538">
      <w:pPr>
        <w:keepNext/>
        <w:keepLines/>
        <w:widowControl w:val="0"/>
        <w:numPr>
          <w:ilvl w:val="0"/>
          <w:numId w:val="0"/>
        </w:numPr>
        <w:autoSpaceDE w:val="0"/>
        <w:autoSpaceDN w:val="0"/>
        <w:spacing w:line="330" w:lineRule="exact"/>
        <w:ind w:leftChars="0"/>
        <w:jc w:val="both"/>
        <w:outlineLvl w:val="2"/>
        <w:rPr>
          <w:rFonts w:hint="eastAsia" w:ascii="Times New Roman" w:hAnsi="Times New Roman" w:eastAsia="黑体" w:cs="Times New Roman"/>
          <w:b/>
          <w:kern w:val="2"/>
          <w:sz w:val="21"/>
          <w:szCs w:val="20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黑体" w:cs="Times New Roman"/>
          <w:b/>
          <w:kern w:val="2"/>
          <w:sz w:val="21"/>
          <w:szCs w:val="20"/>
          <w:lang w:val="en-US" w:eastAsia="zh-CN" w:bidi="ar-SA"/>
          <w14:ligatures w14:val="standardContextual"/>
        </w:rPr>
        <w:t>2.1 教学活动的设计与组织</w:t>
      </w:r>
    </w:p>
    <w:p w14:paraId="4FB391BC">
      <w:pPr>
        <w:keepNext/>
        <w:keepLines/>
        <w:widowControl w:val="0"/>
        <w:numPr>
          <w:ilvl w:val="0"/>
          <w:numId w:val="0"/>
        </w:numPr>
        <w:autoSpaceDE w:val="0"/>
        <w:autoSpaceDN w:val="0"/>
        <w:spacing w:before="120" w:after="120" w:line="330" w:lineRule="exact"/>
        <w:ind w:leftChars="0" w:firstLine="420" w:firstLineChars="200"/>
        <w:jc w:val="both"/>
        <w:outlineLvl w:val="1"/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 w:bidi="ar-SA"/>
          <w14:ligatures w14:val="standardContextual"/>
        </w:rPr>
        <w:t>落实"以学生为中心"的教学理念，运用 AI 教学工具重构课前、课中、课后全流程：</w:t>
      </w:r>
    </w:p>
    <w:p w14:paraId="230CCB17">
      <w:pPr>
        <w:keepNext/>
        <w:keepLines/>
        <w:widowControl w:val="0"/>
        <w:numPr>
          <w:ilvl w:val="0"/>
          <w:numId w:val="0"/>
        </w:numPr>
        <w:autoSpaceDE w:val="0"/>
        <w:autoSpaceDN w:val="0"/>
        <w:spacing w:before="120" w:after="120" w:line="330" w:lineRule="exact"/>
        <w:ind w:leftChars="0" w:firstLine="420" w:firstLineChars="200"/>
        <w:jc w:val="both"/>
        <w:outlineLvl w:val="1"/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 w:bidi="ar-SA"/>
          <w14:ligatures w14:val="standardContextual"/>
        </w:rPr>
        <w:t>课前：AI 助教基于知识图谱与学情档案，推送与学习目标匹配的预习资料、视频与导学问题，并采集预习行为数据生成学情报告，供教师调整课堂重点。</w:t>
      </w:r>
    </w:p>
    <w:p w14:paraId="3E49BCDE">
      <w:pPr>
        <w:keepNext/>
        <w:keepLines/>
        <w:widowControl w:val="0"/>
        <w:numPr>
          <w:ilvl w:val="0"/>
          <w:numId w:val="0"/>
        </w:numPr>
        <w:autoSpaceDE w:val="0"/>
        <w:autoSpaceDN w:val="0"/>
        <w:spacing w:before="120" w:after="120" w:line="330" w:lineRule="exact"/>
        <w:ind w:leftChars="0" w:firstLine="420" w:firstLineChars="200"/>
        <w:jc w:val="both"/>
        <w:outlineLvl w:val="1"/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 w:bidi="ar-SA"/>
          <w14:ligatures w14:val="standardContextual"/>
        </w:rPr>
        <w:t>课中：线上依托联盟平台提供可视化课件、知识图谱导航与实时互动测评；线下由教师主导重点讲解、案例研讨与小组任务，AI 测评实时反馈答题正确率与互动参与度，支持教师动态调节节奏。</w:t>
      </w:r>
    </w:p>
    <w:p w14:paraId="3D03C784">
      <w:pPr>
        <w:keepNext/>
        <w:keepLines/>
        <w:widowControl w:val="0"/>
        <w:numPr>
          <w:ilvl w:val="0"/>
          <w:numId w:val="0"/>
        </w:numPr>
        <w:autoSpaceDE w:val="0"/>
        <w:autoSpaceDN w:val="0"/>
        <w:spacing w:before="120" w:after="120" w:line="330" w:lineRule="exact"/>
        <w:ind w:leftChars="0" w:firstLine="420" w:firstLineChars="200"/>
        <w:jc w:val="both"/>
        <w:outlineLvl w:val="1"/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 w:bidi="ar-SA"/>
          <w14:ligatures w14:val="standardContextual"/>
        </w:rPr>
        <w:t>课后：AI 系统按学习表现自动生成专项练习与复习题集；客观题自动评分，主观题教师结合 AI 分析评定；教师按学情报告安排返课与案例延展。</w:t>
      </w:r>
    </w:p>
    <w:p w14:paraId="4E9D7170">
      <w:pPr>
        <w:keepNext/>
        <w:keepLines/>
        <w:widowControl w:val="0"/>
        <w:numPr>
          <w:ilvl w:val="0"/>
          <w:numId w:val="0"/>
        </w:numPr>
        <w:autoSpaceDE w:val="0"/>
        <w:autoSpaceDN w:val="0"/>
        <w:spacing w:before="120" w:after="120" w:line="330" w:lineRule="exact"/>
        <w:ind w:leftChars="0" w:firstLine="420" w:firstLineChars="200"/>
        <w:jc w:val="both"/>
        <w:outlineLvl w:val="1"/>
        <w:rPr>
          <w:rFonts w:hint="eastAsia" w:ascii="Times New Roman" w:hAnsi="Times New Roman" w:eastAsia="宋体" w:cs="Times New Roman"/>
          <w:kern w:val="0"/>
          <w:sz w:val="21"/>
          <w:szCs w:val="20"/>
          <w14:ligatures w14:val="standardContextual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 w:bidi="ar-SA"/>
          <w14:ligatures w14:val="standardContextual"/>
        </w:rPr>
        <w:t>课程思政渗透于案例选择与讨论议题：以流浪狗舆情反转、AI 结论证据效力等真实案例组织辩论，把价值判断放进"学生必须表态的争议"中，避免说教式贴标签。</w:t>
      </w:r>
    </w:p>
    <w:p w14:paraId="1D73A457">
      <w:pPr>
        <w:keepNext/>
        <w:keepLines/>
        <w:widowControl w:val="0"/>
        <w:numPr>
          <w:ilvl w:val="0"/>
          <w:numId w:val="0"/>
        </w:numPr>
        <w:autoSpaceDE w:val="0"/>
        <w:autoSpaceDN w:val="0"/>
        <w:spacing w:line="330" w:lineRule="exact"/>
        <w:ind w:leftChars="0"/>
        <w:jc w:val="both"/>
        <w:outlineLvl w:val="2"/>
        <w:rPr>
          <w:rFonts w:hint="eastAsia" w:ascii="Times New Roman" w:hAnsi="Times New Roman" w:eastAsia="黑体" w:cs="Times New Roman"/>
          <w:b/>
          <w:kern w:val="2"/>
          <w:sz w:val="21"/>
          <w:szCs w:val="20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黑体" w:cs="Times New Roman"/>
          <w:b/>
          <w:kern w:val="2"/>
          <w:sz w:val="21"/>
          <w:szCs w:val="20"/>
          <w:lang w:val="en-US" w:eastAsia="zh-CN" w:bidi="ar-SA"/>
          <w14:ligatures w14:val="standardContextual"/>
        </w:rPr>
        <w:t>2.2 基于知识图谱及人工智能在教学应用具体情况</w:t>
      </w:r>
    </w:p>
    <w:p w14:paraId="39F9F46A">
      <w:pPr>
        <w:keepNext/>
        <w:keepLines/>
        <w:widowControl w:val="0"/>
        <w:numPr>
          <w:numId w:val="0"/>
        </w:numPr>
        <w:autoSpaceDE w:val="0"/>
        <w:autoSpaceDN w:val="0"/>
        <w:spacing w:before="120" w:after="120" w:line="330" w:lineRule="exact"/>
        <w:ind w:leftChars="0" w:firstLine="420" w:firstLineChars="200"/>
        <w:jc w:val="both"/>
        <w:outlineLvl w:val="1"/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 w:bidi="ar-SA"/>
          <w14:ligatures w14:val="standardContextual"/>
        </w:rPr>
        <w:t>知识图谱：课程知识图谱分两个阶段建设。中期检查时，按"章—节—知识点"三级结构完成骨架搭建，收录知识点 170 个、建立关系 88 条，覆盖课程核心概念与主要逻辑结构；结题阶段，在骨架基础上向知识点细分层级纵深扩展，将核心知识点按教学颗粒度细分为子知识点与细分要点，形成"章→节→知识点→子知识点→细分要点"的 5 级层级结构。截至结题，图谱共收录知识点 522 个（其中一级章节 9 个、二级节与模块 48 个、三级及以下具体知识点及其教学细分 465 个），建立知识点关系 896 条（前置关系 210 条、后置关系 211 条、关联关系 475 条，其中关联关系涵盖知识点间横向联系与父子层级归属关系）。</w:t>
      </w:r>
    </w:p>
    <w:p w14:paraId="52F8F024">
      <w:pPr>
        <w:keepNext/>
        <w:keepLines/>
        <w:widowControl w:val="0"/>
        <w:numPr>
          <w:numId w:val="0"/>
        </w:numPr>
        <w:autoSpaceDE w:val="0"/>
        <w:autoSpaceDN w:val="0"/>
        <w:spacing w:before="120" w:after="120" w:line="330" w:lineRule="exact"/>
        <w:ind w:leftChars="0" w:firstLine="420" w:firstLineChars="200"/>
        <w:jc w:val="both"/>
        <w:outlineLvl w:val="1"/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 w:bidi="ar-SA"/>
          <w14:ligatures w14:val="standardContextual"/>
        </w:rPr>
        <w:t>扩充过程以课程教学大纲为纲、以项目自建课程知识库（110 个小节，每节含概念定义与关键要点）为内容支撑、以主流人工智能学科分类框架为校正参照，所有新增节点均严格控制在课程实际讲授范围内；关系按前置/后置（学习顺序）与关联（横向联系及归属从属）两种逻辑构建，同一对知识点仅保留一种核心关系。知识点挂载教学资源，支持按图谱导航学习、薄弱环节定位与知识补丁机制运行。</w:t>
      </w:r>
    </w:p>
    <w:p w14:paraId="152AC895">
      <w:pPr>
        <w:keepNext/>
        <w:keepLines/>
        <w:widowControl w:val="0"/>
        <w:numPr>
          <w:ilvl w:val="0"/>
          <w:numId w:val="0"/>
        </w:numPr>
        <w:autoSpaceDE w:val="0"/>
        <w:autoSpaceDN w:val="0"/>
        <w:spacing w:before="120" w:after="120" w:line="330" w:lineRule="exact"/>
        <w:ind w:leftChars="0" w:firstLine="420" w:firstLineChars="200"/>
        <w:jc w:val="both"/>
        <w:outlineLvl w:val="1"/>
        <w:rPr>
          <w:rFonts w:hint="default" w:ascii="Times New Roman" w:hAnsi="Times New Roman" w:eastAsia="宋体" w:cs="Times New Roman"/>
          <w:kern w:val="0"/>
          <w:sz w:val="21"/>
          <w:szCs w:val="20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 w:bidi="ar-SA"/>
          <w14:ligatures w14:val="standardContextual"/>
        </w:rPr>
        <w:t>AI 助教与 AI 工具在"助教、助学、助评、助研、助育"场景的应用如下表所示：</w:t>
      </w:r>
    </w:p>
    <w:p w14:paraId="3135377F">
      <w:pPr>
        <w:pStyle w:val="6"/>
        <w:jc w:val="center"/>
        <w:rPr>
          <w:rFonts w:hint="default" w:eastAsia="黑体"/>
          <w:lang w:val="en-US" w:eastAsia="zh-CN"/>
        </w:rPr>
      </w:pPr>
      <w:r>
        <w:t xml:space="preserve">表 </w:t>
      </w:r>
      <w:r>
        <w:fldChar w:fldCharType="begin"/>
      </w:r>
      <w:r>
        <w:instrText xml:space="preserve"> SEQ 表 \* ARABIC </w:instrText>
      </w:r>
      <w:r>
        <w:fldChar w:fldCharType="separate"/>
      </w:r>
      <w:r>
        <w:t>1</w:t>
      </w:r>
      <w:r>
        <w:fldChar w:fldCharType="end"/>
      </w:r>
      <w:r>
        <w:rPr>
          <w:rFonts w:hint="eastAsia"/>
          <w:lang w:val="en-US" w:eastAsia="zh-CN"/>
        </w:rPr>
        <w:t xml:space="preserve">  AI 助教与 AI 工具的场景应用</w:t>
      </w:r>
    </w:p>
    <w:tbl>
      <w:tblPr>
        <w:tblStyle w:val="10"/>
        <w:tblW w:w="79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70"/>
        <w:gridCol w:w="1293"/>
        <w:gridCol w:w="2718"/>
        <w:gridCol w:w="3417"/>
      </w:tblGrid>
      <w:tr w14:paraId="4FA0B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D0D7DE" w:sz="6" w:space="0"/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6F8F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4ED8FDC">
            <w:pPr>
              <w:keepNext/>
              <w:keepLines/>
              <w:widowControl w:val="0"/>
              <w:numPr>
                <w:ilvl w:val="0"/>
                <w:numId w:val="0"/>
              </w:numPr>
              <w:autoSpaceDE w:val="0"/>
              <w:autoSpaceDN w:val="0"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outlineLvl w:val="1"/>
              <w:rPr>
                <w:rFonts w:hint="eastAsia" w:ascii="Times New Roman" w:hAnsi="Times New Roman" w:eastAsia="宋体" w:cs="Times New Roman"/>
                <w:b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  <w:t>场景</w:t>
            </w:r>
          </w:p>
        </w:tc>
        <w:tc>
          <w:tcPr>
            <w:tcW w:w="0" w:type="auto"/>
            <w:tcBorders>
              <w:top w:val="single" w:color="D0D7DE" w:sz="6" w:space="0"/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6F8F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35DB268">
            <w:pPr>
              <w:keepNext/>
              <w:keepLines/>
              <w:widowControl w:val="0"/>
              <w:numPr>
                <w:ilvl w:val="0"/>
                <w:numId w:val="0"/>
              </w:numPr>
              <w:autoSpaceDE w:val="0"/>
              <w:autoSpaceDN w:val="0"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outlineLvl w:val="1"/>
              <w:rPr>
                <w:rFonts w:hint="eastAsia" w:ascii="Times New Roman" w:hAnsi="Times New Roman" w:eastAsia="宋体" w:cs="Times New Roman"/>
                <w:b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  <w:t>解决的问题</w:t>
            </w:r>
          </w:p>
        </w:tc>
        <w:tc>
          <w:tcPr>
            <w:tcW w:w="0" w:type="auto"/>
            <w:tcBorders>
              <w:top w:val="single" w:color="D0D7DE" w:sz="6" w:space="0"/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6F8F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8485B95">
            <w:pPr>
              <w:keepNext/>
              <w:keepLines/>
              <w:widowControl w:val="0"/>
              <w:numPr>
                <w:ilvl w:val="0"/>
                <w:numId w:val="0"/>
              </w:numPr>
              <w:autoSpaceDE w:val="0"/>
              <w:autoSpaceDN w:val="0"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outlineLvl w:val="1"/>
              <w:rPr>
                <w:rFonts w:hint="eastAsia" w:ascii="Times New Roman" w:hAnsi="Times New Roman" w:eastAsia="宋体" w:cs="Times New Roman"/>
                <w:b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  <w:t>主要方法</w:t>
            </w:r>
          </w:p>
        </w:tc>
        <w:tc>
          <w:tcPr>
            <w:tcW w:w="3417" w:type="dxa"/>
            <w:tcBorders>
              <w:top w:val="single" w:color="D0D7DE" w:sz="6" w:space="0"/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6F8F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49B1420">
            <w:pPr>
              <w:keepNext/>
              <w:keepLines/>
              <w:widowControl w:val="0"/>
              <w:numPr>
                <w:ilvl w:val="0"/>
                <w:numId w:val="0"/>
              </w:numPr>
              <w:autoSpaceDE w:val="0"/>
              <w:autoSpaceDN w:val="0"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outlineLvl w:val="1"/>
              <w:rPr>
                <w:rFonts w:hint="eastAsia" w:ascii="Times New Roman" w:hAnsi="Times New Roman" w:eastAsia="宋体" w:cs="Times New Roman"/>
                <w:b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  <w:t>应用成效</w:t>
            </w:r>
          </w:p>
        </w:tc>
      </w:tr>
      <w:tr w14:paraId="0E3BE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D0D7DE" w:sz="6" w:space="0"/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01D1C1B">
            <w:pPr>
              <w:keepNext/>
              <w:keepLines/>
              <w:widowControl w:val="0"/>
              <w:numPr>
                <w:ilvl w:val="0"/>
                <w:numId w:val="0"/>
              </w:numPr>
              <w:autoSpaceDE w:val="0"/>
              <w:autoSpaceDN w:val="0"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outlineLvl w:val="1"/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  <w:t>助教</w:t>
            </w:r>
          </w:p>
        </w:tc>
        <w:tc>
          <w:tcPr>
            <w:tcW w:w="0" w:type="auto"/>
            <w:tcBorders>
              <w:top w:val="single" w:color="D0D7DE" w:sz="6" w:space="0"/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017752C">
            <w:pPr>
              <w:keepNext/>
              <w:keepLines/>
              <w:widowControl w:val="0"/>
              <w:numPr>
                <w:ilvl w:val="0"/>
                <w:numId w:val="0"/>
              </w:numPr>
              <w:autoSpaceDE w:val="0"/>
              <w:autoSpaceDN w:val="0"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outlineLvl w:val="1"/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  <w:t>教师备课负担重、多专业班级难以兼顾</w:t>
            </w:r>
          </w:p>
        </w:tc>
        <w:tc>
          <w:tcPr>
            <w:tcW w:w="0" w:type="auto"/>
            <w:tcBorders>
              <w:top w:val="single" w:color="D0D7DE" w:sz="6" w:space="0"/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71E2875">
            <w:pPr>
              <w:keepNext/>
              <w:keepLines/>
              <w:widowControl w:val="0"/>
              <w:numPr>
                <w:ilvl w:val="0"/>
                <w:numId w:val="0"/>
              </w:numPr>
              <w:autoSpaceDE w:val="0"/>
              <w:autoSpaceDN w:val="0"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outlineLvl w:val="1"/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  <w:t>AI 备课工作台按"班级画像分布 × AI 素养五维 × 专业模板"生成教案/课件/习题；知识库问答库自动建题</w:t>
            </w:r>
          </w:p>
        </w:tc>
        <w:tc>
          <w:tcPr>
            <w:tcW w:w="3417" w:type="dxa"/>
            <w:tcBorders>
              <w:top w:val="single" w:color="D0D7DE" w:sz="6" w:space="0"/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BA172BE">
            <w:pPr>
              <w:keepNext/>
              <w:keepLines/>
              <w:widowControl w:val="0"/>
              <w:numPr>
                <w:ilvl w:val="0"/>
                <w:numId w:val="0"/>
              </w:numPr>
              <w:autoSpaceDE w:val="0"/>
              <w:autoSpaceDN w:val="0"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outlineLvl w:val="1"/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  <w:t>已建成知识库 110 小节、问答库 1299 题（每节 ≥10 题，分级分类），已按超星导入模板导入平台，问答规模由中期 197 题扩展至 1496 题</w:t>
            </w:r>
          </w:p>
        </w:tc>
      </w:tr>
      <w:tr w14:paraId="257D2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D0D7DE" w:sz="6" w:space="0"/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AFBFC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BE46026">
            <w:pPr>
              <w:keepNext/>
              <w:keepLines/>
              <w:widowControl w:val="0"/>
              <w:numPr>
                <w:ilvl w:val="0"/>
                <w:numId w:val="0"/>
              </w:numPr>
              <w:autoSpaceDE w:val="0"/>
              <w:autoSpaceDN w:val="0"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outlineLvl w:val="1"/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  <w:t>助学</w:t>
            </w:r>
          </w:p>
        </w:tc>
        <w:tc>
          <w:tcPr>
            <w:tcW w:w="0" w:type="auto"/>
            <w:tcBorders>
              <w:top w:val="single" w:color="D0D7DE" w:sz="6" w:space="0"/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AFBFC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63526C6">
            <w:pPr>
              <w:keepNext/>
              <w:keepLines/>
              <w:widowControl w:val="0"/>
              <w:numPr>
                <w:ilvl w:val="0"/>
                <w:numId w:val="0"/>
              </w:numPr>
              <w:autoSpaceDE w:val="0"/>
              <w:autoSpaceDN w:val="0"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outlineLvl w:val="1"/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  <w:t>学生差异大、课后缺乏贴身辅导</w:t>
            </w:r>
          </w:p>
        </w:tc>
        <w:tc>
          <w:tcPr>
            <w:tcW w:w="0" w:type="auto"/>
            <w:tcBorders>
              <w:top w:val="single" w:color="D0D7DE" w:sz="6" w:space="0"/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AFBFC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AD1609E">
            <w:pPr>
              <w:keepNext/>
              <w:keepLines/>
              <w:widowControl w:val="0"/>
              <w:numPr>
                <w:ilvl w:val="0"/>
                <w:numId w:val="0"/>
              </w:numPr>
              <w:autoSpaceDE w:val="0"/>
              <w:autoSpaceDN w:val="0"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outlineLvl w:val="1"/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  <w:t>AI 助教结合知识图谱与问答库推送个性化预习/复习；答疑 7×24 在线</w:t>
            </w:r>
          </w:p>
        </w:tc>
        <w:tc>
          <w:tcPr>
            <w:tcW w:w="3417" w:type="dxa"/>
            <w:tcBorders>
              <w:top w:val="single" w:color="D0D7DE" w:sz="6" w:space="0"/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AFBFC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B613456">
            <w:pPr>
              <w:keepNext/>
              <w:keepLines/>
              <w:widowControl w:val="0"/>
              <w:numPr>
                <w:ilvl w:val="0"/>
                <w:numId w:val="0"/>
              </w:numPr>
              <w:autoSpaceDE w:val="0"/>
              <w:autoSpaceDN w:val="0"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outlineLvl w:val="1"/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  <w:t>学生可随时提问，问答库覆盖 110 小节知识点，并支持按图谱定位薄弱点后的定向问答</w:t>
            </w:r>
          </w:p>
        </w:tc>
      </w:tr>
      <w:tr w14:paraId="5DCA3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D0D7DE" w:sz="6" w:space="0"/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F276F4A">
            <w:pPr>
              <w:keepNext/>
              <w:keepLines/>
              <w:widowControl w:val="0"/>
              <w:numPr>
                <w:ilvl w:val="0"/>
                <w:numId w:val="0"/>
              </w:numPr>
              <w:autoSpaceDE w:val="0"/>
              <w:autoSpaceDN w:val="0"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outlineLvl w:val="1"/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  <w:t>助评</w:t>
            </w:r>
          </w:p>
        </w:tc>
        <w:tc>
          <w:tcPr>
            <w:tcW w:w="0" w:type="auto"/>
            <w:tcBorders>
              <w:top w:val="single" w:color="D0D7DE" w:sz="6" w:space="0"/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1CC93A1">
            <w:pPr>
              <w:keepNext/>
              <w:keepLines/>
              <w:widowControl w:val="0"/>
              <w:numPr>
                <w:ilvl w:val="0"/>
                <w:numId w:val="0"/>
              </w:numPr>
              <w:autoSpaceDE w:val="0"/>
              <w:autoSpaceDN w:val="0"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outlineLvl w:val="1"/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  <w:t>评价粗放、缺少过程证据</w:t>
            </w:r>
          </w:p>
        </w:tc>
        <w:tc>
          <w:tcPr>
            <w:tcW w:w="0" w:type="auto"/>
            <w:tcBorders>
              <w:top w:val="single" w:color="D0D7DE" w:sz="6" w:space="0"/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B57422A">
            <w:pPr>
              <w:keepNext/>
              <w:keepLines/>
              <w:widowControl w:val="0"/>
              <w:numPr>
                <w:ilvl w:val="0"/>
                <w:numId w:val="0"/>
              </w:numPr>
              <w:autoSpaceDE w:val="0"/>
              <w:autoSpaceDN w:val="0"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outlineLvl w:val="1"/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  <w:t>平时 50%（学习行为数据：视频观看、互动答题、作业）+ 卷面 50%；客观题自动评分</w:t>
            </w:r>
          </w:p>
        </w:tc>
        <w:tc>
          <w:tcPr>
            <w:tcW w:w="3417" w:type="dxa"/>
            <w:tcBorders>
              <w:top w:val="single" w:color="D0D7DE" w:sz="6" w:space="0"/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48B0F49">
            <w:pPr>
              <w:keepNext/>
              <w:keepLines/>
              <w:widowControl w:val="0"/>
              <w:numPr>
                <w:ilvl w:val="0"/>
                <w:numId w:val="0"/>
              </w:numPr>
              <w:autoSpaceDE w:val="0"/>
              <w:autoSpaceDN w:val="0"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outlineLvl w:val="1"/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  <w:t>形成可追踪的个人学习档案，期中期末纳入综合评价</w:t>
            </w:r>
          </w:p>
        </w:tc>
      </w:tr>
      <w:tr w14:paraId="7B00A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D0D7DE" w:sz="6" w:space="0"/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AFBFC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6E98EEA">
            <w:pPr>
              <w:keepNext/>
              <w:keepLines/>
              <w:widowControl w:val="0"/>
              <w:numPr>
                <w:ilvl w:val="0"/>
                <w:numId w:val="0"/>
              </w:numPr>
              <w:autoSpaceDE w:val="0"/>
              <w:autoSpaceDN w:val="0"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outlineLvl w:val="1"/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  <w:t>助研</w:t>
            </w:r>
          </w:p>
        </w:tc>
        <w:tc>
          <w:tcPr>
            <w:tcW w:w="0" w:type="auto"/>
            <w:tcBorders>
              <w:top w:val="single" w:color="D0D7DE" w:sz="6" w:space="0"/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AFBFC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A34A8B4">
            <w:pPr>
              <w:keepNext/>
              <w:keepLines/>
              <w:widowControl w:val="0"/>
              <w:numPr>
                <w:ilvl w:val="0"/>
                <w:numId w:val="0"/>
              </w:numPr>
              <w:autoSpaceDE w:val="0"/>
              <w:autoSpaceDN w:val="0"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outlineLvl w:val="1"/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  <w:t>教材滞后、案例陈旧</w:t>
            </w:r>
          </w:p>
        </w:tc>
        <w:tc>
          <w:tcPr>
            <w:tcW w:w="0" w:type="auto"/>
            <w:tcBorders>
              <w:top w:val="single" w:color="D0D7DE" w:sz="6" w:space="0"/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AFBFC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1AA323A">
            <w:pPr>
              <w:keepNext/>
              <w:keepLines/>
              <w:widowControl w:val="0"/>
              <w:numPr>
                <w:ilvl w:val="0"/>
                <w:numId w:val="0"/>
              </w:numPr>
              <w:autoSpaceDE w:val="0"/>
              <w:autoSpaceDN w:val="0"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outlineLvl w:val="1"/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  <w:t>知识补丁机制 + 热点案例转述提炼入案例库，按知识点优先匹配</w:t>
            </w:r>
          </w:p>
        </w:tc>
        <w:tc>
          <w:tcPr>
            <w:tcW w:w="3417" w:type="dxa"/>
            <w:tcBorders>
              <w:top w:val="single" w:color="D0D7DE" w:sz="6" w:space="0"/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AFBFC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342F509">
            <w:pPr>
              <w:keepNext/>
              <w:keepLines/>
              <w:widowControl w:val="0"/>
              <w:numPr>
                <w:ilvl w:val="0"/>
                <w:numId w:val="0"/>
              </w:numPr>
              <w:autoSpaceDE w:val="0"/>
              <w:autoSpaceDN w:val="0"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outlineLvl w:val="1"/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  <w:t>课程内容可随领域迭代打补丁，保持前沿</w:t>
            </w:r>
          </w:p>
        </w:tc>
      </w:tr>
      <w:tr w14:paraId="7BB21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70" w:type="dxa"/>
            <w:tcBorders>
              <w:top w:val="single" w:color="D0D7DE" w:sz="6" w:space="0"/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B04D8B6">
            <w:pPr>
              <w:keepNext/>
              <w:keepLines/>
              <w:widowControl w:val="0"/>
              <w:numPr>
                <w:ilvl w:val="0"/>
                <w:numId w:val="0"/>
              </w:numPr>
              <w:autoSpaceDE w:val="0"/>
              <w:autoSpaceDN w:val="0"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outlineLvl w:val="1"/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  <w:t>助育</w:t>
            </w:r>
          </w:p>
        </w:tc>
        <w:tc>
          <w:tcPr>
            <w:tcW w:w="1293" w:type="dxa"/>
            <w:tcBorders>
              <w:top w:val="single" w:color="D0D7DE" w:sz="6" w:space="0"/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6BB90CD">
            <w:pPr>
              <w:keepNext/>
              <w:keepLines/>
              <w:widowControl w:val="0"/>
              <w:numPr>
                <w:ilvl w:val="0"/>
                <w:numId w:val="0"/>
              </w:numPr>
              <w:autoSpaceDE w:val="0"/>
              <w:autoSpaceDN w:val="0"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outlineLvl w:val="1"/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  <w:t>价值引领缺抓手</w:t>
            </w:r>
          </w:p>
        </w:tc>
        <w:tc>
          <w:tcPr>
            <w:tcW w:w="2718" w:type="dxa"/>
            <w:tcBorders>
              <w:top w:val="single" w:color="D0D7DE" w:sz="6" w:space="0"/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3BB7987">
            <w:pPr>
              <w:keepNext/>
              <w:keepLines/>
              <w:widowControl w:val="0"/>
              <w:numPr>
                <w:ilvl w:val="0"/>
                <w:numId w:val="0"/>
              </w:numPr>
              <w:autoSpaceDE w:val="0"/>
              <w:autoSpaceDN w:val="0"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outlineLvl w:val="1"/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  <w:t>思政融入争议案例与讨论，AI 推送科技故事、科研人物事迹</w:t>
            </w:r>
          </w:p>
        </w:tc>
        <w:tc>
          <w:tcPr>
            <w:tcW w:w="3417" w:type="dxa"/>
            <w:tcBorders>
              <w:top w:val="single" w:color="D0D7DE" w:sz="6" w:space="0"/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68F0867">
            <w:pPr>
              <w:keepNext/>
              <w:keepLines/>
              <w:widowControl w:val="0"/>
              <w:numPr>
                <w:ilvl w:val="0"/>
                <w:numId w:val="0"/>
              </w:numPr>
              <w:autoSpaceDE w:val="0"/>
              <w:autoSpaceDN w:val="0"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outlineLvl w:val="1"/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 w:bidi="ar-SA"/>
                <w14:ligatures w14:val="standardContextual"/>
              </w:rPr>
              <w:t>润物无声地渗透科技伦理与社会责任教育</w:t>
            </w:r>
          </w:p>
        </w:tc>
      </w:tr>
    </w:tbl>
    <w:p w14:paraId="56642466">
      <w:pPr>
        <w:keepNext/>
        <w:keepLines/>
        <w:widowControl w:val="0"/>
        <w:numPr>
          <w:numId w:val="0"/>
        </w:numPr>
        <w:autoSpaceDE w:val="0"/>
        <w:autoSpaceDN w:val="0"/>
        <w:spacing w:before="120" w:after="120" w:line="330" w:lineRule="exact"/>
        <w:jc w:val="both"/>
        <w:outlineLvl w:val="1"/>
        <w:rPr>
          <w:rFonts w:hint="default" w:ascii="微软雅黑" w:hAnsi="微软雅黑" w:eastAsia="微软雅黑" w:cs="微软雅黑"/>
          <w:i w:val="0"/>
          <w:iCs w:val="0"/>
          <w:caps w:val="0"/>
          <w:color w:val="24292F"/>
          <w:spacing w:val="0"/>
          <w:sz w:val="22"/>
          <w:szCs w:val="22"/>
          <w:shd w:val="clear" w:fill="FFFFFF"/>
          <w:lang w:val="en-US" w:eastAsia="zh-CN"/>
        </w:rPr>
      </w:pPr>
    </w:p>
    <w:p w14:paraId="30810F0C">
      <w:pPr>
        <w:keepNext/>
        <w:keepLines/>
        <w:widowControl w:val="0"/>
        <w:numPr>
          <w:ilvl w:val="0"/>
          <w:numId w:val="1"/>
        </w:numPr>
        <w:autoSpaceDE w:val="0"/>
        <w:autoSpaceDN w:val="0"/>
        <w:spacing w:before="120" w:after="120" w:line="330" w:lineRule="exact"/>
        <w:ind w:left="0" w:leftChars="0" w:firstLine="0" w:firstLineChars="0"/>
        <w:jc w:val="both"/>
        <w:outlineLvl w:val="1"/>
        <w:rPr>
          <w:rFonts w:hint="default" w:ascii="Times New Roman" w:hAnsi="Times New Roman" w:eastAsia="黑体" w:cs="Times New Roman"/>
          <w:b/>
          <w:kern w:val="2"/>
          <w:sz w:val="28"/>
          <w:szCs w:val="20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黑体" w:cs="Times New Roman"/>
          <w:b/>
          <w:kern w:val="2"/>
          <w:sz w:val="28"/>
          <w:szCs w:val="20"/>
          <w:lang w:val="en-US" w:eastAsia="zh-CN" w:bidi="ar-SA"/>
          <w14:ligatures w14:val="standardContextual"/>
        </w:rPr>
        <w:t>教学实践应用效果情况</w:t>
      </w:r>
      <w:bookmarkStart w:id="0" w:name="_GoBack"/>
      <w:bookmarkEnd w:id="0"/>
    </w:p>
    <w:p w14:paraId="52A68C6A">
      <w:pPr>
        <w:keepNext/>
        <w:keepLines/>
        <w:widowControl w:val="0"/>
        <w:numPr>
          <w:ilvl w:val="0"/>
          <w:numId w:val="0"/>
        </w:numPr>
        <w:autoSpaceDE w:val="0"/>
        <w:autoSpaceDN w:val="0"/>
        <w:spacing w:before="120" w:after="120" w:line="330" w:lineRule="exact"/>
        <w:ind w:leftChars="0" w:firstLine="420" w:firstLineChars="200"/>
        <w:jc w:val="both"/>
        <w:outlineLvl w:val="1"/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 w:bidi="ar-SA"/>
          <w14:ligatures w14:val="standardContextual"/>
        </w:rPr>
        <w:t>应用时间：2025 年 2 月 24 日—2025 年 6 月 13 日（2025 春季学期）。</w:t>
      </w:r>
    </w:p>
    <w:p w14:paraId="6107A189">
      <w:pPr>
        <w:keepNext/>
        <w:keepLines/>
        <w:widowControl w:val="0"/>
        <w:numPr>
          <w:ilvl w:val="0"/>
          <w:numId w:val="0"/>
        </w:numPr>
        <w:autoSpaceDE w:val="0"/>
        <w:autoSpaceDN w:val="0"/>
        <w:spacing w:before="120" w:after="120" w:line="330" w:lineRule="exact"/>
        <w:ind w:leftChars="0" w:firstLine="420" w:firstLineChars="200"/>
        <w:jc w:val="both"/>
        <w:outlineLvl w:val="1"/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 w:bidi="ar-SA"/>
          <w14:ligatures w14:val="standardContextual"/>
        </w:rPr>
        <w:t>应用模式：线上线下混合式教学（联盟平台线上资源 + 知识图谱导航 + AI 助教 + 线下面授），面向校内各专业班级统一开课。</w:t>
      </w:r>
    </w:p>
    <w:p w14:paraId="6D80D2D6">
      <w:pPr>
        <w:keepNext/>
        <w:keepLines/>
        <w:widowControl w:val="0"/>
        <w:numPr>
          <w:ilvl w:val="0"/>
          <w:numId w:val="0"/>
        </w:numPr>
        <w:autoSpaceDE w:val="0"/>
        <w:autoSpaceDN w:val="0"/>
        <w:spacing w:before="120" w:after="120" w:line="330" w:lineRule="exact"/>
        <w:ind w:leftChars="0" w:firstLine="420" w:firstLineChars="200"/>
        <w:jc w:val="both"/>
        <w:outlineLvl w:val="1"/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 w:bidi="ar-SA"/>
          <w14:ligatures w14:val="standardContextual"/>
        </w:rPr>
        <w:t>应用规模：面向校内全校各专业 60 余个班级开课，涵盖会计、金融、法学、经贸、管理、统计、语言、信息等专业方向，选课学生共计 5033 人。</w:t>
      </w:r>
    </w:p>
    <w:p w14:paraId="3E195E17">
      <w:pPr>
        <w:keepNext/>
        <w:keepLines/>
        <w:widowControl w:val="0"/>
        <w:numPr>
          <w:ilvl w:val="0"/>
          <w:numId w:val="0"/>
        </w:numPr>
        <w:autoSpaceDE w:val="0"/>
        <w:autoSpaceDN w:val="0"/>
        <w:spacing w:before="120" w:after="120" w:line="330" w:lineRule="exact"/>
        <w:ind w:leftChars="0" w:firstLine="420" w:firstLineChars="200"/>
        <w:jc w:val="both"/>
        <w:outlineLvl w:val="1"/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 w:bidi="ar-SA"/>
          <w14:ligatures w14:val="standardContextual"/>
        </w:rPr>
        <w:t>资源与智能应用数据（截至项目结题）：</w:t>
      </w:r>
    </w:p>
    <w:p w14:paraId="19F07A13">
      <w:pPr>
        <w:pStyle w:val="6"/>
        <w:jc w:val="center"/>
        <w:rPr>
          <w:rFonts w:hint="eastAsia" w:eastAsia="宋体"/>
          <w:lang w:eastAsia="zh-CN"/>
        </w:rPr>
      </w:pPr>
      <w:r>
        <w:t xml:space="preserve">表 </w:t>
      </w:r>
      <w:r>
        <w:fldChar w:fldCharType="begin"/>
      </w:r>
      <w:r>
        <w:instrText xml:space="preserve"> SEQ 表 \* ARABIC </w:instrText>
      </w:r>
      <w:r>
        <w:fldChar w:fldCharType="separate"/>
      </w:r>
      <w:r>
        <w:t>2</w:t>
      </w:r>
      <w:r>
        <w:fldChar w:fldCharType="end"/>
      </w:r>
      <w:r>
        <w:rPr>
          <w:rFonts w:hint="eastAsia"/>
          <w:lang w:eastAsia="zh-CN"/>
        </w:rPr>
        <w:t>课程数字化建设与 AI 应用数据</w:t>
      </w:r>
    </w:p>
    <w:tbl>
      <w:tblPr>
        <w:tblW w:w="814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10"/>
        <w:gridCol w:w="7038"/>
      </w:tblGrid>
      <w:tr w14:paraId="7AA57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D0D7DE" w:sz="6" w:space="0"/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6F8F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F462C6A">
            <w:pPr>
              <w:keepNext/>
              <w:keepLines/>
              <w:widowControl w:val="0"/>
              <w:numPr>
                <w:ilvl w:val="0"/>
                <w:numId w:val="0"/>
              </w:numPr>
              <w:autoSpaceDE w:val="0"/>
              <w:autoSpaceDN w:val="0"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outlineLvl w:val="1"/>
              <w:rPr>
                <w:rFonts w:hint="eastAsia" w:ascii="Times New Roman" w:hAnsi="Times New Roman" w:eastAsia="宋体" w:cs="Times New Roman"/>
                <w:b/>
                <w:kern w:val="0"/>
                <w:sz w:val="21"/>
                <w:szCs w:val="20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1"/>
                <w:szCs w:val="20"/>
                <w:lang w:val="en-US" w:eastAsia="zh-CN" w:bidi="ar-SA"/>
                <w14:ligatures w14:val="standardContextual"/>
              </w:rPr>
              <w:t>维度</w:t>
            </w:r>
          </w:p>
        </w:tc>
        <w:tc>
          <w:tcPr>
            <w:tcW w:w="7038" w:type="dxa"/>
            <w:tcBorders>
              <w:top w:val="single" w:color="D0D7DE" w:sz="6" w:space="0"/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6F8F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32E1ED7">
            <w:pPr>
              <w:keepNext/>
              <w:keepLines/>
              <w:widowControl w:val="0"/>
              <w:numPr>
                <w:ilvl w:val="0"/>
                <w:numId w:val="0"/>
              </w:numPr>
              <w:autoSpaceDE w:val="0"/>
              <w:autoSpaceDN w:val="0"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outlineLvl w:val="1"/>
              <w:rPr>
                <w:rFonts w:hint="eastAsia" w:ascii="Times New Roman" w:hAnsi="Times New Roman" w:eastAsia="宋体" w:cs="Times New Roman"/>
                <w:b/>
                <w:kern w:val="0"/>
                <w:sz w:val="21"/>
                <w:szCs w:val="20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1"/>
                <w:szCs w:val="20"/>
                <w:lang w:val="en-US" w:eastAsia="zh-CN" w:bidi="ar-SA"/>
                <w14:ligatures w14:val="standardContextual"/>
              </w:rPr>
              <w:t>数据</w:t>
            </w:r>
          </w:p>
        </w:tc>
      </w:tr>
      <w:tr w14:paraId="5CDCC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D0D7DE" w:sz="6" w:space="0"/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6776981">
            <w:pPr>
              <w:keepNext/>
              <w:keepLines/>
              <w:widowControl w:val="0"/>
              <w:numPr>
                <w:ilvl w:val="0"/>
                <w:numId w:val="0"/>
              </w:numPr>
              <w:autoSpaceDE w:val="0"/>
              <w:autoSpaceDN w:val="0"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outlineLvl w:val="1"/>
              <w:rPr>
                <w:rFonts w:hint="eastAsia" w:ascii="Times New Roman" w:hAnsi="Times New Roman" w:eastAsia="宋体" w:cs="Times New Roman"/>
                <w:kern w:val="0"/>
                <w:sz w:val="21"/>
                <w:szCs w:val="20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0"/>
                <w:lang w:val="en-US" w:eastAsia="zh-CN" w:bidi="ar-SA"/>
                <w14:ligatures w14:val="standardContextual"/>
              </w:rPr>
              <w:t>教学资源</w:t>
            </w:r>
          </w:p>
        </w:tc>
        <w:tc>
          <w:tcPr>
            <w:tcW w:w="7038" w:type="dxa"/>
            <w:tcBorders>
              <w:top w:val="single" w:color="D0D7DE" w:sz="6" w:space="0"/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F2EB182">
            <w:pPr>
              <w:keepNext/>
              <w:keepLines/>
              <w:widowControl w:val="0"/>
              <w:numPr>
                <w:ilvl w:val="0"/>
                <w:numId w:val="0"/>
              </w:numPr>
              <w:autoSpaceDE w:val="0"/>
              <w:autoSpaceDN w:val="0"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outlineLvl w:val="1"/>
              <w:rPr>
                <w:rFonts w:hint="eastAsia" w:ascii="Times New Roman" w:hAnsi="Times New Roman" w:eastAsia="宋体" w:cs="Times New Roman"/>
                <w:kern w:val="0"/>
                <w:sz w:val="21"/>
                <w:szCs w:val="20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0"/>
                <w:lang w:val="en-US" w:eastAsia="zh-CN" w:bidi="ar-SA"/>
                <w14:ligatures w14:val="standardContextual"/>
              </w:rPr>
              <w:t>视频 80 个 / 非视频 110 个 / 习题 625 道</w:t>
            </w:r>
          </w:p>
        </w:tc>
      </w:tr>
      <w:tr w14:paraId="1881B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D0D7DE" w:sz="6" w:space="0"/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AFBFC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89E470F">
            <w:pPr>
              <w:keepNext/>
              <w:keepLines/>
              <w:widowControl w:val="0"/>
              <w:numPr>
                <w:ilvl w:val="0"/>
                <w:numId w:val="0"/>
              </w:numPr>
              <w:autoSpaceDE w:val="0"/>
              <w:autoSpaceDN w:val="0"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outlineLvl w:val="1"/>
              <w:rPr>
                <w:rFonts w:hint="eastAsia" w:ascii="Times New Roman" w:hAnsi="Times New Roman" w:eastAsia="宋体" w:cs="Times New Roman"/>
                <w:kern w:val="0"/>
                <w:sz w:val="21"/>
                <w:szCs w:val="20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0"/>
                <w:lang w:val="en-US" w:eastAsia="zh-CN" w:bidi="ar-SA"/>
                <w14:ligatures w14:val="standardContextual"/>
              </w:rPr>
              <w:t>知识图谱</w:t>
            </w:r>
          </w:p>
        </w:tc>
        <w:tc>
          <w:tcPr>
            <w:tcW w:w="7038" w:type="dxa"/>
            <w:tcBorders>
              <w:top w:val="single" w:color="D0D7DE" w:sz="6" w:space="0"/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AFBFC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AC2BF2D">
            <w:pPr>
              <w:keepNext/>
              <w:keepLines/>
              <w:widowControl w:val="0"/>
              <w:numPr>
                <w:ilvl w:val="0"/>
                <w:numId w:val="0"/>
              </w:numPr>
              <w:autoSpaceDE w:val="0"/>
              <w:autoSpaceDN w:val="0"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outlineLvl w:val="1"/>
              <w:rPr>
                <w:rFonts w:hint="eastAsia" w:ascii="Times New Roman" w:hAnsi="Times New Roman" w:eastAsia="宋体" w:cs="Times New Roman"/>
                <w:kern w:val="0"/>
                <w:sz w:val="21"/>
                <w:szCs w:val="20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0"/>
                <w:lang w:val="en-US" w:eastAsia="zh-CN" w:bidi="ar-SA"/>
                <w14:ligatures w14:val="standardContextual"/>
              </w:rPr>
              <w:t>知识点 522 个 / 层级 5 级 / 关系 896 条（中期为 170 个 / 3 级 / 88 条，结题阶段完成纵深扩充）</w:t>
            </w:r>
          </w:p>
        </w:tc>
      </w:tr>
      <w:tr w14:paraId="48448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D0D7DE" w:sz="6" w:space="0"/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3393BFC">
            <w:pPr>
              <w:keepNext/>
              <w:keepLines/>
              <w:widowControl w:val="0"/>
              <w:numPr>
                <w:ilvl w:val="0"/>
                <w:numId w:val="0"/>
              </w:numPr>
              <w:autoSpaceDE w:val="0"/>
              <w:autoSpaceDN w:val="0"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outlineLvl w:val="1"/>
              <w:rPr>
                <w:rFonts w:hint="eastAsia" w:ascii="Times New Roman" w:hAnsi="Times New Roman" w:eastAsia="宋体" w:cs="Times New Roman"/>
                <w:kern w:val="0"/>
                <w:sz w:val="21"/>
                <w:szCs w:val="20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0"/>
                <w:lang w:val="en-US" w:eastAsia="zh-CN" w:bidi="ar-SA"/>
                <w14:ligatures w14:val="standardContextual"/>
              </w:rPr>
              <w:t>AI 助教</w:t>
            </w:r>
          </w:p>
        </w:tc>
        <w:tc>
          <w:tcPr>
            <w:tcW w:w="7038" w:type="dxa"/>
            <w:tcBorders>
              <w:top w:val="single" w:color="D0D7DE" w:sz="6" w:space="0"/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69C3148">
            <w:pPr>
              <w:keepNext/>
              <w:keepLines/>
              <w:widowControl w:val="0"/>
              <w:numPr>
                <w:ilvl w:val="0"/>
                <w:numId w:val="0"/>
              </w:numPr>
              <w:autoSpaceDE w:val="0"/>
              <w:autoSpaceDN w:val="0"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outlineLvl w:val="1"/>
              <w:rPr>
                <w:rFonts w:hint="eastAsia" w:ascii="Times New Roman" w:hAnsi="Times New Roman" w:eastAsia="宋体" w:cs="Times New Roman"/>
                <w:kern w:val="0"/>
                <w:sz w:val="21"/>
                <w:szCs w:val="20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0"/>
                <w:lang w:val="en-US" w:eastAsia="zh-CN" w:bidi="ar-SA"/>
                <w14:ligatures w14:val="standardContextual"/>
              </w:rPr>
              <w:t>知识库文件 6 个 / 问答库题目 1496 个（原 197 题 + 本项目新增导入 1299 题，具体数量以平台后台实际显示为准）</w:t>
            </w:r>
          </w:p>
        </w:tc>
      </w:tr>
      <w:tr w14:paraId="07424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D0D7DE" w:sz="6" w:space="0"/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AFBFC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A510822">
            <w:pPr>
              <w:keepNext/>
              <w:keepLines/>
              <w:widowControl w:val="0"/>
              <w:numPr>
                <w:ilvl w:val="0"/>
                <w:numId w:val="0"/>
              </w:numPr>
              <w:autoSpaceDE w:val="0"/>
              <w:autoSpaceDN w:val="0"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outlineLvl w:val="1"/>
              <w:rPr>
                <w:rFonts w:hint="eastAsia" w:ascii="Times New Roman" w:hAnsi="Times New Roman" w:eastAsia="宋体" w:cs="Times New Roman"/>
                <w:kern w:val="0"/>
                <w:sz w:val="21"/>
                <w:szCs w:val="20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0"/>
                <w:lang w:val="en-US" w:eastAsia="zh-CN" w:bidi="ar-SA"/>
                <w14:ligatures w14:val="standardContextual"/>
              </w:rPr>
              <w:t>知识库</w:t>
            </w:r>
          </w:p>
        </w:tc>
        <w:tc>
          <w:tcPr>
            <w:tcW w:w="7038" w:type="dxa"/>
            <w:tcBorders>
              <w:top w:val="single" w:color="D0D7DE" w:sz="6" w:space="0"/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AFBFC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163D7E2">
            <w:pPr>
              <w:keepNext/>
              <w:keepLines/>
              <w:widowControl w:val="0"/>
              <w:numPr>
                <w:ilvl w:val="0"/>
                <w:numId w:val="0"/>
              </w:numPr>
              <w:autoSpaceDE w:val="0"/>
              <w:autoSpaceDN w:val="0"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outlineLvl w:val="1"/>
              <w:rPr>
                <w:rFonts w:hint="eastAsia" w:ascii="Times New Roman" w:hAnsi="Times New Roman" w:eastAsia="宋体" w:cs="Times New Roman"/>
                <w:kern w:val="0"/>
                <w:sz w:val="21"/>
                <w:szCs w:val="20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0"/>
                <w:lang w:val="en-US" w:eastAsia="zh-CN" w:bidi="ar-SA"/>
                <w14:ligatures w14:val="standardContextual"/>
              </w:rPr>
              <w:t>110 小节（每节含概念定义与关键要点，每节配套 ≥10 题）</w:t>
            </w:r>
          </w:p>
        </w:tc>
      </w:tr>
      <w:tr w14:paraId="7F929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10" w:type="dxa"/>
            <w:tcBorders>
              <w:top w:val="single" w:color="D0D7DE" w:sz="6" w:space="0"/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7F4E60F">
            <w:pPr>
              <w:keepNext/>
              <w:keepLines/>
              <w:widowControl w:val="0"/>
              <w:numPr>
                <w:ilvl w:val="0"/>
                <w:numId w:val="0"/>
              </w:numPr>
              <w:autoSpaceDE w:val="0"/>
              <w:autoSpaceDN w:val="0"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outlineLvl w:val="1"/>
              <w:rPr>
                <w:rFonts w:hint="eastAsia" w:ascii="Times New Roman" w:hAnsi="Times New Roman" w:eastAsia="宋体" w:cs="Times New Roman"/>
                <w:kern w:val="0"/>
                <w:sz w:val="21"/>
                <w:szCs w:val="20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0"/>
                <w:lang w:val="en-US" w:eastAsia="zh-CN" w:bidi="ar-SA"/>
                <w14:ligatures w14:val="standardContextual"/>
              </w:rPr>
              <w:t>开课规模</w:t>
            </w:r>
          </w:p>
        </w:tc>
        <w:tc>
          <w:tcPr>
            <w:tcW w:w="7038" w:type="dxa"/>
            <w:tcBorders>
              <w:top w:val="single" w:color="D0D7DE" w:sz="6" w:space="0"/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6046294">
            <w:pPr>
              <w:keepNext/>
              <w:keepLines/>
              <w:widowControl w:val="0"/>
              <w:numPr>
                <w:ilvl w:val="0"/>
                <w:numId w:val="0"/>
              </w:numPr>
              <w:autoSpaceDE w:val="0"/>
              <w:autoSpaceDN w:val="0"/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outlineLvl w:val="1"/>
              <w:rPr>
                <w:rFonts w:hint="eastAsia" w:ascii="Times New Roman" w:hAnsi="Times New Roman" w:eastAsia="宋体" w:cs="Times New Roman"/>
                <w:kern w:val="0"/>
                <w:sz w:val="21"/>
                <w:szCs w:val="20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0"/>
                <w:lang w:val="en-US" w:eastAsia="zh-CN" w:bidi="ar-SA"/>
                <w14:ligatures w14:val="standardContextual"/>
              </w:rPr>
              <w:t>60+ 班级 / 5033 人</w:t>
            </w:r>
          </w:p>
        </w:tc>
      </w:tr>
    </w:tbl>
    <w:p w14:paraId="6EC4D5A6">
      <w:pPr>
        <w:keepNext/>
        <w:keepLines/>
        <w:widowControl w:val="0"/>
        <w:numPr>
          <w:ilvl w:val="0"/>
          <w:numId w:val="0"/>
        </w:numPr>
        <w:autoSpaceDE w:val="0"/>
        <w:autoSpaceDN w:val="0"/>
        <w:spacing w:before="120" w:after="120" w:line="330" w:lineRule="exact"/>
        <w:ind w:leftChars="0" w:firstLine="420" w:firstLineChars="200"/>
        <w:jc w:val="both"/>
        <w:outlineLvl w:val="1"/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 w:bidi="ar-SA"/>
          <w14:ligatures w14:val="standardContextual"/>
        </w:rPr>
        <w:t>学习者评价与反馈：过程性评价显示学生课堂参与度与预习完成率较传统班型明显提升；学生对"知识图谱导航 + AI 助教随问随答 + 个性化复习题"的反馈积极；多专业班级学生普遍认为课程内容"与本专业相关、听得懂、用得上"。应用单位反馈：所在学校教务部门对课程资源体量、知识图谱建设与 AI 助教应用给予肯定，并将建设经验纳入课程数字化建设交流。</w:t>
      </w:r>
    </w:p>
    <w:p w14:paraId="6435FC03">
      <w:pPr>
        <w:keepNext/>
        <w:keepLines/>
        <w:widowControl w:val="0"/>
        <w:numPr>
          <w:ilvl w:val="0"/>
          <w:numId w:val="1"/>
        </w:numPr>
        <w:autoSpaceDE w:val="0"/>
        <w:autoSpaceDN w:val="0"/>
        <w:spacing w:before="120" w:after="120" w:line="330" w:lineRule="exact"/>
        <w:ind w:left="0" w:leftChars="0" w:firstLine="0" w:firstLineChars="0"/>
        <w:jc w:val="both"/>
        <w:outlineLvl w:val="1"/>
        <w:rPr>
          <w:rFonts w:hint="eastAsia" w:ascii="Times New Roman" w:hAnsi="Times New Roman" w:eastAsia="黑体" w:cs="Times New Roman"/>
          <w:b/>
          <w:kern w:val="2"/>
          <w:sz w:val="28"/>
          <w:szCs w:val="20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黑体" w:cs="Times New Roman"/>
          <w:b/>
          <w:kern w:val="2"/>
          <w:sz w:val="28"/>
          <w:szCs w:val="20"/>
          <w:lang w:val="en-US" w:eastAsia="zh-CN" w:bidi="ar-SA"/>
          <w14:ligatures w14:val="standardContextual"/>
        </w:rPr>
        <w:t>结论</w:t>
      </w:r>
    </w:p>
    <w:p w14:paraId="454E4B4E">
      <w:pPr>
        <w:pStyle w:val="5"/>
        <w:keepNext w:val="0"/>
        <w:keepLines w:val="0"/>
        <w:widowControl/>
        <w:suppressLineNumbers w:val="0"/>
        <w:shd w:val="clear" w:fill="FFFFFF"/>
        <w:spacing w:before="252" w:beforeAutospacing="0" w:after="105" w:afterAutospacing="0" w:line="20" w:lineRule="atLeast"/>
        <w:ind w:left="0" w:right="0" w:firstLine="0"/>
        <w:rPr>
          <w:rFonts w:ascii="微软雅黑" w:hAnsi="微软雅黑" w:eastAsia="微软雅黑" w:cs="微软雅黑"/>
          <w:i w:val="0"/>
          <w:iCs w:val="0"/>
          <w:caps w:val="0"/>
          <w:color w:val="24292F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4292F"/>
          <w:spacing w:val="0"/>
          <w:sz w:val="25"/>
          <w:szCs w:val="25"/>
          <w:shd w:val="clear" w:fill="FFFFFF"/>
        </w:rPr>
        <w:t>主要成果及推广情况</w:t>
      </w:r>
    </w:p>
    <w:p w14:paraId="5569339D">
      <w:pPr>
        <w:keepNext/>
        <w:keepLines/>
        <w:widowControl w:val="0"/>
        <w:numPr>
          <w:ilvl w:val="0"/>
          <w:numId w:val="0"/>
        </w:numPr>
        <w:autoSpaceDE w:val="0"/>
        <w:autoSpaceDN w:val="0"/>
        <w:spacing w:before="120" w:after="120" w:line="330" w:lineRule="exact"/>
        <w:ind w:leftChars="0" w:firstLine="420" w:firstLineChars="200"/>
        <w:jc w:val="both"/>
        <w:outlineLvl w:val="1"/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 w:bidi="ar-SA"/>
          <w14:ligatures w14:val="standardContextual"/>
        </w:rPr>
        <w:t>建成课程数字化基座：视频 80、非视频 110、习题 625；知识图谱经结题阶段纵深扩充，达到 522 知识点 / 5 级层级 / 896 条关系，实现课程知识体系的颗粒化组织；AI 助教问答库经本项目新增 1299 题（已按超星导入模板导入平台），达到 1496 题，问答库覆盖知识库 110 小节并与知识图谱形成联动；</w:t>
      </w:r>
    </w:p>
    <w:p w14:paraId="2E69FA8F">
      <w:pPr>
        <w:keepNext/>
        <w:keepLines/>
        <w:widowControl w:val="0"/>
        <w:numPr>
          <w:ilvl w:val="0"/>
          <w:numId w:val="0"/>
        </w:numPr>
        <w:autoSpaceDE w:val="0"/>
        <w:autoSpaceDN w:val="0"/>
        <w:spacing w:before="120" w:after="120" w:line="330" w:lineRule="exact"/>
        <w:ind w:leftChars="0" w:firstLine="420" w:firstLineChars="200"/>
        <w:jc w:val="both"/>
        <w:outlineLvl w:val="1"/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 w:bidi="ar-SA"/>
          <w14:ligatures w14:val="standardContextual"/>
        </w:rPr>
        <w:t>形成可推广的智慧教学模式：凝练"建设性对齐的「双段闸门」智慧备课模式"（Align ▷ Gate ↻ Return），形成《建设特色与智慧教学模式（融合定稿）》与模式图 v2.1，可迁移到其他通识课与多专业课程；</w:t>
      </w:r>
    </w:p>
    <w:p w14:paraId="1D311BC9">
      <w:pPr>
        <w:keepNext/>
        <w:keepLines/>
        <w:widowControl w:val="0"/>
        <w:numPr>
          <w:ilvl w:val="0"/>
          <w:numId w:val="0"/>
        </w:numPr>
        <w:autoSpaceDE w:val="0"/>
        <w:autoSpaceDN w:val="0"/>
        <w:spacing w:before="120" w:after="120" w:line="330" w:lineRule="exact"/>
        <w:ind w:leftChars="0" w:firstLine="420" w:firstLineChars="200"/>
        <w:jc w:val="both"/>
        <w:outlineLvl w:val="1"/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 w:bidi="ar-SA"/>
          <w14:ligatures w14:val="standardContextual"/>
        </w:rPr>
        <w:t>构建备课—教学—评价闭环：AI 备课（两段式人机协同）→ 混合式实施（课前三段）→ 数据化评价（50/50）→ 反馈回写（学情修订、知识补丁、错误清单），实现"教—学—评"数据贯通；</w:t>
      </w:r>
    </w:p>
    <w:p w14:paraId="1834838F">
      <w:pPr>
        <w:keepNext/>
        <w:keepLines/>
        <w:widowControl w:val="0"/>
        <w:numPr>
          <w:ilvl w:val="0"/>
          <w:numId w:val="0"/>
        </w:numPr>
        <w:autoSpaceDE w:val="0"/>
        <w:autoSpaceDN w:val="0"/>
        <w:spacing w:before="120" w:after="120" w:line="330" w:lineRule="exact"/>
        <w:ind w:leftChars="0" w:firstLine="420" w:firstLineChars="200"/>
        <w:jc w:val="both"/>
        <w:outlineLvl w:val="1"/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 w:bidi="ar-SA"/>
          <w14:ligatures w14:val="standardContextual"/>
        </w:rPr>
        <w:t>推广路径清晰：模式可迁移内核（建设性对齐、六条质量闸门、合规闸、问卷防标签、活页补丁、交换物集成）与本地化件（素养指标、专业模板 PCK、主案例、LMS 列映射）已明确切分，便于其他高校复制。</w:t>
      </w:r>
    </w:p>
    <w:p w14:paraId="65F67502">
      <w:pPr>
        <w:pStyle w:val="5"/>
        <w:keepNext w:val="0"/>
        <w:keepLines w:val="0"/>
        <w:widowControl/>
        <w:suppressLineNumbers w:val="0"/>
        <w:shd w:val="clear" w:fill="FFFFFF"/>
        <w:spacing w:before="252" w:beforeAutospacing="0" w:after="105" w:afterAutospacing="0" w:line="20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4292F"/>
          <w:spacing w:val="0"/>
          <w:sz w:val="25"/>
          <w:szCs w:val="25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4292F"/>
          <w:spacing w:val="0"/>
          <w:sz w:val="25"/>
          <w:szCs w:val="25"/>
          <w:shd w:val="clear" w:fill="FFFFFF"/>
        </w:rPr>
        <w:t>反思及后续优化方向</w:t>
      </w:r>
    </w:p>
    <w:p w14:paraId="68555C1F">
      <w:pPr>
        <w:keepNext/>
        <w:keepLines/>
        <w:widowControl w:val="0"/>
        <w:numPr>
          <w:ilvl w:val="0"/>
          <w:numId w:val="0"/>
        </w:numPr>
        <w:autoSpaceDE w:val="0"/>
        <w:autoSpaceDN w:val="0"/>
        <w:spacing w:before="120" w:after="120" w:line="330" w:lineRule="exact"/>
        <w:ind w:leftChars="0" w:firstLine="420" w:firstLineChars="200"/>
        <w:jc w:val="both"/>
        <w:outlineLvl w:val="1"/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 w:bidi="ar-SA"/>
          <w14:ligatures w14:val="standardContextual"/>
        </w:rPr>
        <w:t>知识图谱关系网络延伸：当前关系以章内先修与横向关联为主，后续补充跨章综合关联与跨课程衔接关系（如与后续数据类课程的接口知识点），提升图谱的跨模块导航与路径推荐价值；</w:t>
      </w:r>
    </w:p>
    <w:p w14:paraId="2A75D9F9">
      <w:pPr>
        <w:keepNext/>
        <w:keepLines/>
        <w:widowControl w:val="0"/>
        <w:numPr>
          <w:ilvl w:val="0"/>
          <w:numId w:val="0"/>
        </w:numPr>
        <w:autoSpaceDE w:val="0"/>
        <w:autoSpaceDN w:val="0"/>
        <w:spacing w:before="120" w:after="120" w:line="330" w:lineRule="exact"/>
        <w:ind w:leftChars="0" w:firstLine="420" w:firstLineChars="200"/>
        <w:jc w:val="both"/>
        <w:outlineLvl w:val="1"/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 w:bidi="ar-SA"/>
          <w14:ligatures w14:val="standardContextual"/>
        </w:rPr>
        <w:t>"知识点—题目"双向索引深化：1299 题已导入平台，正按知识点逐个挂载至图谱节点构建双向索引，学情数据回填后将生成薄弱点热力图，并与自动组卷、智能批改衔接，进一步强化助评能力；</w:t>
      </w:r>
    </w:p>
    <w:p w14:paraId="1D5F3EDE">
      <w:pPr>
        <w:keepNext/>
        <w:keepLines/>
        <w:widowControl w:val="0"/>
        <w:numPr>
          <w:ilvl w:val="0"/>
          <w:numId w:val="0"/>
        </w:numPr>
        <w:autoSpaceDE w:val="0"/>
        <w:autoSpaceDN w:val="0"/>
        <w:spacing w:before="120" w:after="120" w:line="330" w:lineRule="exact"/>
        <w:ind w:leftChars="0" w:firstLine="420" w:firstLineChars="200"/>
        <w:jc w:val="both"/>
        <w:outlineLvl w:val="1"/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 w:bidi="ar-SA"/>
          <w14:ligatures w14:val="standardContextual"/>
        </w:rPr>
        <w:t>学情画像动态化：当前画像以学期初问卷为主，计划引入课中签到/投票/测验数据的回填（经学习通聚合指标人工回填），形成动态学情；</w:t>
      </w:r>
    </w:p>
    <w:p w14:paraId="2A3D58BA">
      <w:pPr>
        <w:keepNext/>
        <w:keepLines/>
        <w:widowControl w:val="0"/>
        <w:numPr>
          <w:ilvl w:val="0"/>
          <w:numId w:val="0"/>
        </w:numPr>
        <w:autoSpaceDE w:val="0"/>
        <w:autoSpaceDN w:val="0"/>
        <w:spacing w:before="120" w:after="120" w:line="330" w:lineRule="exact"/>
        <w:ind w:leftChars="0" w:firstLine="420" w:firstLineChars="200"/>
        <w:jc w:val="both"/>
        <w:outlineLvl w:val="1"/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 w:bidi="ar-SA"/>
          <w14:ligatures w14:val="standardContextual"/>
        </w:rPr>
        <w:t>多专业深度适配：法学模板已闭环验证，理工/医学模板仍需真实班级试讲与迭代；</w:t>
      </w:r>
    </w:p>
    <w:p w14:paraId="3F1B0674">
      <w:pPr>
        <w:keepNext/>
        <w:keepLines/>
        <w:widowControl w:val="0"/>
        <w:numPr>
          <w:ilvl w:val="0"/>
          <w:numId w:val="0"/>
        </w:numPr>
        <w:autoSpaceDE w:val="0"/>
        <w:autoSpaceDN w:val="0"/>
        <w:spacing w:before="120" w:after="120" w:line="330" w:lineRule="exact"/>
        <w:ind w:leftChars="0" w:firstLine="420" w:firstLineChars="200"/>
        <w:jc w:val="both"/>
        <w:outlineLvl w:val="1"/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 w:bidi="ar-SA"/>
          <w14:ligatures w14:val="standardContextual"/>
        </w:rPr>
        <w:t>可持续运营：完善知识补丁审核机制与教师共建流程，把"活页教材"从机制落实为常态运营。</w:t>
      </w:r>
    </w:p>
    <w:p w14:paraId="67A0DD1B">
      <w:pPr>
        <w:keepNext/>
        <w:keepLines/>
        <w:widowControl w:val="0"/>
        <w:numPr>
          <w:ilvl w:val="0"/>
          <w:numId w:val="0"/>
        </w:numPr>
        <w:autoSpaceDE w:val="0"/>
        <w:autoSpaceDN w:val="0"/>
        <w:spacing w:before="120" w:after="120" w:line="330" w:lineRule="exact"/>
        <w:ind w:leftChars="0" w:firstLine="420" w:firstLineChars="200"/>
        <w:jc w:val="both"/>
        <w:outlineLvl w:val="1"/>
        <w:rPr>
          <w:rFonts w:hint="eastAsia" w:ascii="Times New Roman" w:hAnsi="Times New Roman" w:eastAsia="宋体" w:cs="Times New Roman"/>
          <w:kern w:val="0"/>
          <w:sz w:val="21"/>
          <w:szCs w:val="20"/>
          <w:lang w:val="en-US" w:eastAsia="zh-CN" w:bidi="ar-SA"/>
          <w14:ligatures w14:val="standardContextual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850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55808300"/>
      <w:docPartObj>
        <w:docPartGallery w:val="autotext"/>
      </w:docPartObj>
    </w:sdtPr>
    <w:sdtContent>
      <w:p w14:paraId="237E16DE">
        <w:pPr>
          <w:pStyle w:val="7"/>
          <w:ind w:firstLine="36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8989A3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D05EC8">
    <w:pPr>
      <w:pStyle w:val="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88" w:lineRule="auto"/>
        <w:ind w:firstLine="560"/>
      </w:pPr>
      <w:r>
        <w:separator/>
      </w:r>
    </w:p>
  </w:footnote>
  <w:footnote w:type="continuationSeparator" w:id="1">
    <w:p>
      <w:pPr>
        <w:spacing w:line="288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7DEE42">
    <w:pPr>
      <w:pStyle w:val="8"/>
      <w:ind w:firstLine="360"/>
    </w:pPr>
    <w:r>
      <w:rPr>
        <w:rFonts w:hint="eastAsia"/>
      </w:rPr>
      <w:t>粤港澳大湾区高校在线开放课程联盟教育教学研究和改革项目</w:t>
    </w:r>
    <w:r>
      <w:rPr>
        <w:rFonts w:hint="eastAsia"/>
        <w:lang w:val="en-US" w:eastAsia="zh-CN"/>
      </w:rPr>
      <w:t>应用</w:t>
    </w:r>
    <w:r>
      <w:rPr>
        <w:rFonts w:hint="eastAsia"/>
      </w:rPr>
      <w:t>报告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F88F49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C36A20">
    <w:pPr>
      <w:pStyle w:val="8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D1B8E1"/>
    <w:multiLevelType w:val="singleLevel"/>
    <w:tmpl w:val="13D1B8E1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4"/>
  <w:doNotDisplayPageBoundaries w:val="1"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9"/>
    <w:rsid w:val="00046149"/>
    <w:rsid w:val="000537CD"/>
    <w:rsid w:val="00062CA7"/>
    <w:rsid w:val="000D7D3D"/>
    <w:rsid w:val="00157278"/>
    <w:rsid w:val="00176025"/>
    <w:rsid w:val="00194B2F"/>
    <w:rsid w:val="001F65E3"/>
    <w:rsid w:val="00216719"/>
    <w:rsid w:val="00257309"/>
    <w:rsid w:val="002678BB"/>
    <w:rsid w:val="00310068"/>
    <w:rsid w:val="0042424A"/>
    <w:rsid w:val="004335BB"/>
    <w:rsid w:val="0048210D"/>
    <w:rsid w:val="004C428F"/>
    <w:rsid w:val="004D791C"/>
    <w:rsid w:val="005511A5"/>
    <w:rsid w:val="00586EAF"/>
    <w:rsid w:val="00676CEE"/>
    <w:rsid w:val="006D2733"/>
    <w:rsid w:val="007A4BFE"/>
    <w:rsid w:val="007F5448"/>
    <w:rsid w:val="00840615"/>
    <w:rsid w:val="00877B45"/>
    <w:rsid w:val="008C28A1"/>
    <w:rsid w:val="008F2234"/>
    <w:rsid w:val="00937D36"/>
    <w:rsid w:val="0094467C"/>
    <w:rsid w:val="0095572F"/>
    <w:rsid w:val="009B28B1"/>
    <w:rsid w:val="009C2D6F"/>
    <w:rsid w:val="00A53A44"/>
    <w:rsid w:val="00B66392"/>
    <w:rsid w:val="00BA45D7"/>
    <w:rsid w:val="00BA7BAB"/>
    <w:rsid w:val="00BB3123"/>
    <w:rsid w:val="00BF2F68"/>
    <w:rsid w:val="00C5420F"/>
    <w:rsid w:val="00C65D92"/>
    <w:rsid w:val="00D06498"/>
    <w:rsid w:val="00D424EE"/>
    <w:rsid w:val="00DA6F0A"/>
    <w:rsid w:val="00E0526F"/>
    <w:rsid w:val="00E261C0"/>
    <w:rsid w:val="00E46ED3"/>
    <w:rsid w:val="00EB4FDB"/>
    <w:rsid w:val="00EF2B7D"/>
    <w:rsid w:val="00EF556D"/>
    <w:rsid w:val="00F06C06"/>
    <w:rsid w:val="00F34CFB"/>
    <w:rsid w:val="00F43BA2"/>
    <w:rsid w:val="00F76401"/>
    <w:rsid w:val="00FD4995"/>
    <w:rsid w:val="00FE4923"/>
    <w:rsid w:val="01067305"/>
    <w:rsid w:val="02D52B76"/>
    <w:rsid w:val="04B16F61"/>
    <w:rsid w:val="07621BE9"/>
    <w:rsid w:val="080E1892"/>
    <w:rsid w:val="0C8555CF"/>
    <w:rsid w:val="0D0E73B0"/>
    <w:rsid w:val="0EB61592"/>
    <w:rsid w:val="12053A17"/>
    <w:rsid w:val="171F1A59"/>
    <w:rsid w:val="182714F1"/>
    <w:rsid w:val="1D540E0F"/>
    <w:rsid w:val="1E260F5D"/>
    <w:rsid w:val="1EFA1543"/>
    <w:rsid w:val="1F535805"/>
    <w:rsid w:val="27E72A8A"/>
    <w:rsid w:val="2E2846C8"/>
    <w:rsid w:val="2E8E4922"/>
    <w:rsid w:val="324F1E1C"/>
    <w:rsid w:val="336F70E4"/>
    <w:rsid w:val="33B74BA7"/>
    <w:rsid w:val="3723640B"/>
    <w:rsid w:val="3ACE7E73"/>
    <w:rsid w:val="417069EA"/>
    <w:rsid w:val="45555E5D"/>
    <w:rsid w:val="45C66607"/>
    <w:rsid w:val="4C0E3CA1"/>
    <w:rsid w:val="4C42744C"/>
    <w:rsid w:val="4DA21B38"/>
    <w:rsid w:val="4E0F020F"/>
    <w:rsid w:val="57790E97"/>
    <w:rsid w:val="57A92979"/>
    <w:rsid w:val="58C37D4F"/>
    <w:rsid w:val="59AC6776"/>
    <w:rsid w:val="5BFD3E45"/>
    <w:rsid w:val="5C224D46"/>
    <w:rsid w:val="60FF76AC"/>
    <w:rsid w:val="698711F2"/>
    <w:rsid w:val="6E530FAB"/>
    <w:rsid w:val="7D8E070A"/>
    <w:rsid w:val="7FBD1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88" w:lineRule="auto"/>
      <w:ind w:firstLine="200" w:firstLineChars="200"/>
      <w:jc w:val="both"/>
    </w:pPr>
    <w:rPr>
      <w:rFonts w:eastAsia="仿宋" w:asciiTheme="minorHAnsi" w:hAnsiTheme="minorHAnsi" w:cstheme="minorBidi"/>
      <w:kern w:val="2"/>
      <w:sz w:val="28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200" w:after="200" w:line="360" w:lineRule="auto"/>
      <w:jc w:val="center"/>
      <w:outlineLvl w:val="0"/>
    </w:pPr>
    <w:rPr>
      <w:rFonts w:eastAsia="黑体"/>
      <w:bCs/>
      <w:kern w:val="44"/>
      <w:sz w:val="36"/>
      <w:szCs w:val="44"/>
    </w:rPr>
  </w:style>
  <w:style w:type="paragraph" w:styleId="3">
    <w:name w:val="heading 2"/>
    <w:basedOn w:val="1"/>
    <w:next w:val="4"/>
    <w:link w:val="17"/>
    <w:unhideWhenUsed/>
    <w:qFormat/>
    <w:uiPriority w:val="9"/>
    <w:pPr>
      <w:keepNext/>
      <w:keepLines/>
      <w:spacing w:before="200" w:after="20" w:line="360" w:lineRule="auto"/>
      <w:ind w:firstLine="0" w:firstLineChars="0"/>
      <w:jc w:val="left"/>
      <w:outlineLvl w:val="1"/>
    </w:pPr>
    <w:rPr>
      <w:rFonts w:asciiTheme="majorHAnsi" w:hAnsiTheme="majorHAnsi" w:cstheme="majorBidi"/>
      <w:b/>
      <w:bCs/>
      <w:sz w:val="32"/>
      <w:szCs w:val="32"/>
    </w:rPr>
  </w:style>
  <w:style w:type="paragraph" w:styleId="5">
    <w:name w:val="heading 3"/>
    <w:basedOn w:val="1"/>
    <w:next w:val="4"/>
    <w:link w:val="18"/>
    <w:unhideWhenUsed/>
    <w:qFormat/>
    <w:uiPriority w:val="9"/>
    <w:pPr>
      <w:keepNext/>
      <w:keepLines/>
      <w:spacing w:before="200" w:after="20" w:line="360" w:lineRule="auto"/>
      <w:ind w:firstLine="0" w:firstLineChars="0"/>
      <w:outlineLvl w:val="2"/>
    </w:pPr>
    <w:rPr>
      <w:b/>
      <w:bCs/>
      <w:sz w:val="30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6">
    <w:name w:val="caption"/>
    <w:basedOn w:val="1"/>
    <w:next w:val="1"/>
    <w:semiHidden/>
    <w:unhideWhenUsed/>
    <w:qFormat/>
    <w:uiPriority w:val="35"/>
    <w:rPr>
      <w:rFonts w:ascii="Arial" w:hAnsi="Arial" w:eastAsia="黑体"/>
      <w:sz w:val="20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</w:rPr>
  </w:style>
  <w:style w:type="character" w:customStyle="1" w:styleId="14">
    <w:name w:val="页眉 字符"/>
    <w:basedOn w:val="12"/>
    <w:link w:val="8"/>
    <w:qFormat/>
    <w:uiPriority w:val="99"/>
    <w:rPr>
      <w:sz w:val="18"/>
      <w:szCs w:val="18"/>
    </w:rPr>
  </w:style>
  <w:style w:type="character" w:customStyle="1" w:styleId="15">
    <w:name w:val="页脚 字符"/>
    <w:basedOn w:val="12"/>
    <w:link w:val="7"/>
    <w:qFormat/>
    <w:uiPriority w:val="99"/>
    <w:rPr>
      <w:sz w:val="18"/>
      <w:szCs w:val="18"/>
    </w:rPr>
  </w:style>
  <w:style w:type="character" w:customStyle="1" w:styleId="16">
    <w:name w:val="标题 1 字符"/>
    <w:basedOn w:val="12"/>
    <w:link w:val="2"/>
    <w:qFormat/>
    <w:uiPriority w:val="9"/>
    <w:rPr>
      <w:rFonts w:eastAsia="黑体"/>
      <w:bCs/>
      <w:kern w:val="44"/>
      <w:sz w:val="36"/>
      <w:szCs w:val="44"/>
    </w:rPr>
  </w:style>
  <w:style w:type="character" w:customStyle="1" w:styleId="17">
    <w:name w:val="标题 2 字符"/>
    <w:basedOn w:val="12"/>
    <w:link w:val="3"/>
    <w:qFormat/>
    <w:uiPriority w:val="9"/>
    <w:rPr>
      <w:rFonts w:eastAsia="仿宋" w:asciiTheme="majorHAnsi" w:hAnsiTheme="majorHAnsi" w:cstheme="majorBidi"/>
      <w:b/>
      <w:bCs/>
      <w:sz w:val="32"/>
      <w:szCs w:val="32"/>
    </w:rPr>
  </w:style>
  <w:style w:type="character" w:customStyle="1" w:styleId="18">
    <w:name w:val="标题 3 字符"/>
    <w:basedOn w:val="12"/>
    <w:link w:val="5"/>
    <w:qFormat/>
    <w:uiPriority w:val="9"/>
    <w:rPr>
      <w:rFonts w:eastAsia="仿宋"/>
      <w:b/>
      <w:bCs/>
      <w:sz w:val="30"/>
      <w:szCs w:val="32"/>
    </w:rPr>
  </w:style>
  <w:style w:type="paragraph" w:customStyle="1" w:styleId="19">
    <w:name w:val="Table Text"/>
    <w:basedOn w:val="1"/>
    <w:semiHidden/>
    <w:qFormat/>
    <w:uiPriority w:val="0"/>
    <w:pPr>
      <w:autoSpaceDE/>
      <w:autoSpaceDN/>
    </w:pPr>
    <w:rPr>
      <w:rFonts w:ascii="仿宋" w:hAnsi="仿宋" w:eastAsia="仿宋" w:cs="仿宋"/>
      <w:sz w:val="24"/>
      <w:szCs w:val="24"/>
      <w:lang w:eastAsia="en-US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436</Words>
  <Characters>447</Characters>
  <Lines>11</Lines>
  <Paragraphs>3</Paragraphs>
  <TotalTime>5</TotalTime>
  <ScaleCrop>false</ScaleCrop>
  <LinksUpToDate>false</LinksUpToDate>
  <CharactersWithSpaces>456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2022-12-06T06:54:00Z</dcterms:created>
  <dc:creator>JNU</dc:creator>
  <cp:lastModifiedBy>冬眠晨晓</cp:lastModifiedBy>
  <dcterms:modified xsi:type="dcterms:W3CDTF">2026-09-07T10:39:46Z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eyJoZGlkIjoiNjM2NjFhMGM4YmJhMjkwNDZjMGIwYzJhNTQyMDZhYWMiLCJ1c2VySWQiOiI0OTA0MTY4MjYifQ==</vt:lpwstr>
  </property>
  <property fmtid="{D5CDD505-2E9C-101B-9397-08002B2CF9AE}" pid="3" name="KSOProductBuildVer">
    <vt:lpwstr>2052-12.1.0.28043</vt:lpwstr>
  </property>
  <property fmtid="{D5CDD505-2E9C-101B-9397-08002B2CF9AE}" pid="4" name="ICV">
    <vt:lpwstr>2FCF71700FBB4324B65A30832A4FF40C_13</vt:lpwstr>
  </property>
</Properties>
</file>