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523839">
      <w:pPr>
        <w:spacing w:before="240"/>
        <w:jc w:val="center"/>
        <w:rPr>
          <w:rFonts w:ascii="黑体" w:eastAsia="黑体"/>
          <w:b/>
          <w:sz w:val="48"/>
        </w:rPr>
      </w:pPr>
      <w:bookmarkStart w:id="3" w:name="_GoBack"/>
      <w:bookmarkEnd w:id="3"/>
      <w:r>
        <w:rPr>
          <w:rFonts w:hint="eastAsia" w:ascii="黑体" w:eastAsia="黑体"/>
          <w:b/>
          <w:sz w:val="48"/>
        </w:rPr>
        <w:t>粤港澳大湾区高校在线开放课程联盟</w:t>
      </w:r>
    </w:p>
    <w:p w14:paraId="25B814C7">
      <w:pPr>
        <w:spacing w:before="240"/>
        <w:jc w:val="center"/>
        <w:rPr>
          <w:rFonts w:ascii="黑体" w:eastAsia="黑体"/>
          <w:b/>
          <w:sz w:val="48"/>
        </w:rPr>
      </w:pPr>
      <w:r>
        <w:rPr>
          <w:rFonts w:hint="eastAsia" w:ascii="黑体" w:eastAsia="黑体"/>
          <w:b/>
          <w:sz w:val="48"/>
        </w:rPr>
        <w:t>教育教学研究与改革项目</w:t>
      </w:r>
    </w:p>
    <w:p w14:paraId="04BF14A0">
      <w:pPr>
        <w:spacing w:before="240"/>
        <w:jc w:val="center"/>
        <w:rPr>
          <w:rFonts w:ascii="黑体" w:eastAsia="黑体"/>
          <w:b/>
          <w:sz w:val="48"/>
        </w:rPr>
      </w:pPr>
      <w:r>
        <w:rPr>
          <w:rFonts w:hint="eastAsia" w:ascii="黑体" w:eastAsia="黑体"/>
          <w:b/>
          <w:sz w:val="48"/>
        </w:rPr>
        <w:t>（智慧课程项目）</w:t>
      </w:r>
    </w:p>
    <w:p w14:paraId="0180C0A9">
      <w:pPr>
        <w:spacing w:before="240"/>
        <w:jc w:val="center"/>
        <w:rPr>
          <w:rFonts w:ascii="黑体" w:eastAsia="黑体"/>
          <w:b/>
          <w:sz w:val="48"/>
        </w:rPr>
      </w:pPr>
      <w:r>
        <w:rPr>
          <w:rFonts w:hint="eastAsia" w:ascii="黑体" w:eastAsia="黑体"/>
          <w:b/>
          <w:sz w:val="48"/>
        </w:rPr>
        <w:t>中期检查表</w:t>
      </w:r>
    </w:p>
    <w:p w14:paraId="49F7E2DF">
      <w:pPr>
        <w:jc w:val="center"/>
        <w:rPr>
          <w:sz w:val="44"/>
        </w:rPr>
      </w:pPr>
    </w:p>
    <w:p w14:paraId="2645B8D0">
      <w:pPr>
        <w:jc w:val="center"/>
        <w:rPr>
          <w:sz w:val="44"/>
        </w:rPr>
      </w:pPr>
    </w:p>
    <w:p w14:paraId="14CF9B83">
      <w:pPr>
        <w:jc w:val="center"/>
        <w:rPr>
          <w:sz w:val="44"/>
        </w:rPr>
      </w:pPr>
    </w:p>
    <w:p w14:paraId="7E7CD5F6">
      <w:pPr>
        <w:jc w:val="center"/>
        <w:rPr>
          <w:sz w:val="44"/>
        </w:rPr>
      </w:pPr>
    </w:p>
    <w:p w14:paraId="1655F710">
      <w:pPr>
        <w:ind w:firstLine="640" w:firstLineChars="200"/>
        <w:rPr>
          <w:rFonts w:ascii="黑体" w:eastAsia="黑体"/>
          <w:sz w:val="32"/>
          <w:szCs w:val="32"/>
          <w:u w:val="single"/>
        </w:rPr>
      </w:pPr>
      <w:r>
        <w:rPr>
          <w:rFonts w:hint="eastAsia" w:ascii="黑体" w:eastAsia="黑体"/>
          <w:sz w:val="32"/>
          <w:szCs w:val="32"/>
        </w:rPr>
        <w:t>项目类别：</w:t>
      </w:r>
      <w:r>
        <w:rPr>
          <w:rFonts w:hint="eastAsia" w:ascii="黑体" w:eastAsia="黑体"/>
          <w:sz w:val="32"/>
          <w:szCs w:val="32"/>
          <w:u w:val="single"/>
        </w:rPr>
        <w:t xml:space="preserve">        资助项目/自筹项目</w:t>
      </w:r>
      <w:r>
        <w:rPr>
          <w:rFonts w:hint="eastAsia" w:ascii="宋体" w:hAnsi="宋体" w:eastAsia="黑体"/>
          <w:sz w:val="32"/>
          <w:szCs w:val="32"/>
          <w:u w:val="single"/>
        </w:rPr>
        <w:t xml:space="preserve"> </w:t>
      </w:r>
      <w:r>
        <w:rPr>
          <w:rFonts w:hint="eastAsia" w:ascii="黑体" w:eastAsia="黑体"/>
          <w:sz w:val="32"/>
          <w:szCs w:val="32"/>
          <w:u w:val="single"/>
        </w:rPr>
        <w:t xml:space="preserve">     </w:t>
      </w:r>
      <w:r>
        <w:rPr>
          <w:rFonts w:ascii="黑体" w:eastAsia="黑体"/>
          <w:sz w:val="32"/>
          <w:szCs w:val="32"/>
          <w:u w:val="single"/>
        </w:rPr>
        <w:t xml:space="preserve">         </w:t>
      </w:r>
    </w:p>
    <w:p w14:paraId="594DD9C4">
      <w:pPr>
        <w:ind w:firstLine="640" w:firstLineChars="200"/>
        <w:rPr>
          <w:rFonts w:ascii="黑体" w:eastAsia="黑体"/>
          <w:sz w:val="32"/>
          <w:szCs w:val="32"/>
        </w:rPr>
      </w:pPr>
    </w:p>
    <w:p w14:paraId="6C868D11">
      <w:pPr>
        <w:ind w:firstLine="640" w:firstLineChars="200"/>
        <w:rPr>
          <w:rFonts w:ascii="黑体" w:eastAsia="黑体"/>
          <w:sz w:val="32"/>
          <w:szCs w:val="32"/>
        </w:rPr>
      </w:pPr>
      <w:r>
        <w:rPr>
          <w:rFonts w:hint="eastAsia" w:ascii="黑体" w:hAnsi="黑体" w:eastAsia="黑体" w:cs="Times New Roman"/>
          <w:sz w:val="32"/>
          <w:szCs w:val="32"/>
        </w:rPr>
        <w:t>项目名称</w:t>
      </w:r>
      <w:r>
        <w:rPr>
          <w:rFonts w:hint="eastAsia" w:ascii="黑体" w:eastAsia="黑体"/>
          <w:sz w:val="32"/>
          <w:szCs w:val="32"/>
        </w:rPr>
        <w:t>：</w:t>
      </w:r>
      <w:r>
        <w:rPr>
          <w:rFonts w:hint="eastAsia" w:ascii="黑体" w:eastAsia="黑体"/>
          <w:sz w:val="32"/>
          <w:szCs w:val="32"/>
          <w:u w:val="single"/>
        </w:rPr>
        <w:t xml:space="preserve">  AI赋能下的人工智能通识课程创新与实践                                    </w:t>
      </w:r>
      <w:r>
        <w:rPr>
          <w:rFonts w:ascii="黑体" w:eastAsia="黑体"/>
          <w:sz w:val="32"/>
          <w:szCs w:val="32"/>
          <w:u w:val="single"/>
        </w:rPr>
        <w:t xml:space="preserve"> </w:t>
      </w:r>
    </w:p>
    <w:p w14:paraId="3A08046E">
      <w:pPr>
        <w:ind w:firstLine="560" w:firstLineChars="200"/>
        <w:rPr>
          <w:rFonts w:ascii="黑体" w:eastAsia="黑体"/>
          <w:sz w:val="32"/>
          <w:szCs w:val="32"/>
        </w:rPr>
      </w:pPr>
      <w:r>
        <w:rPr>
          <w:rFonts w:cs="仿宋_GB2312" w:asciiTheme="minorEastAsia" w:hAnsiTheme="minorEastAsia"/>
          <w:kern w:val="0"/>
          <w:sz w:val="28"/>
          <w:szCs w:val="28"/>
        </w:rPr>
        <w:drawing>
          <wp:anchor distT="0" distB="0" distL="114300" distR="114300" simplePos="0" relativeHeight="251669504" behindDoc="0" locked="0" layoutInCell="1" allowOverlap="1">
            <wp:simplePos x="0" y="0"/>
            <wp:positionH relativeFrom="column">
              <wp:posOffset>2159635</wp:posOffset>
            </wp:positionH>
            <wp:positionV relativeFrom="paragraph">
              <wp:posOffset>69850</wp:posOffset>
            </wp:positionV>
            <wp:extent cx="1474470" cy="812800"/>
            <wp:effectExtent l="0" t="0" r="0" b="6985"/>
            <wp:wrapNone/>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74236" cy="812767"/>
                    </a:xfrm>
                    <a:prstGeom prst="rect">
                      <a:avLst/>
                    </a:prstGeom>
                  </pic:spPr>
                </pic:pic>
              </a:graphicData>
            </a:graphic>
          </wp:anchor>
        </w:drawing>
      </w:r>
    </w:p>
    <w:p w14:paraId="14B4CCDB">
      <w:pPr>
        <w:ind w:firstLine="640" w:firstLineChars="200"/>
        <w:rPr>
          <w:rFonts w:ascii="黑体" w:eastAsia="黑体"/>
          <w:sz w:val="32"/>
          <w:szCs w:val="32"/>
          <w:u w:val="single"/>
        </w:rPr>
      </w:pPr>
      <w:r>
        <w:rPr>
          <w:rFonts w:hint="eastAsia" w:ascii="黑体" w:hAnsi="黑体" w:eastAsia="黑体" w:cs="Times New Roman"/>
          <w:sz w:val="32"/>
          <w:szCs w:val="32"/>
        </w:rPr>
        <w:t>项目负责人</w:t>
      </w:r>
      <w:r>
        <w:rPr>
          <w:rFonts w:hint="eastAsia" w:ascii="黑体" w:eastAsia="黑体"/>
          <w:sz w:val="32"/>
          <w:szCs w:val="32"/>
        </w:rPr>
        <w:t>：</w:t>
      </w:r>
      <w:r>
        <w:rPr>
          <w:rFonts w:hint="eastAsia" w:ascii="黑体" w:eastAsia="黑体"/>
          <w:sz w:val="32"/>
          <w:szCs w:val="32"/>
          <w:u w:val="single"/>
        </w:rPr>
        <w:t xml:space="preserve">                   （签名）      </w:t>
      </w:r>
      <w:r>
        <w:rPr>
          <w:rFonts w:ascii="黑体" w:eastAsia="黑体"/>
          <w:sz w:val="32"/>
          <w:szCs w:val="32"/>
          <w:u w:val="single"/>
        </w:rPr>
        <w:t xml:space="preserve">             </w:t>
      </w:r>
    </w:p>
    <w:p w14:paraId="35D21FC2">
      <w:pPr>
        <w:ind w:firstLine="640" w:firstLineChars="200"/>
        <w:rPr>
          <w:rFonts w:ascii="黑体" w:eastAsia="黑体"/>
          <w:sz w:val="32"/>
          <w:szCs w:val="32"/>
          <w:u w:val="single"/>
        </w:rPr>
      </w:pPr>
    </w:p>
    <w:p w14:paraId="52E0B98A">
      <w:pPr>
        <w:ind w:firstLine="640" w:firstLineChars="200"/>
        <w:rPr>
          <w:rFonts w:ascii="黑体" w:eastAsia="黑体"/>
          <w:sz w:val="32"/>
          <w:szCs w:val="32"/>
          <w:u w:val="single"/>
        </w:rPr>
      </w:pPr>
      <w:r>
        <w:rPr>
          <w:rFonts w:hint="eastAsia" w:ascii="黑体" w:eastAsia="黑体"/>
          <w:sz w:val="32"/>
          <w:szCs w:val="32"/>
        </w:rPr>
        <w:t>所在单位：</w:t>
      </w:r>
      <w:r>
        <w:rPr>
          <w:rFonts w:hint="eastAsia" w:ascii="黑体" w:eastAsia="黑体"/>
          <w:sz w:val="32"/>
          <w:szCs w:val="32"/>
          <w:u w:val="single"/>
        </w:rPr>
        <w:t xml:space="preserve">     广东金融学院                                   </w:t>
      </w:r>
    </w:p>
    <w:p w14:paraId="1663DA56">
      <w:pPr>
        <w:ind w:firstLine="640" w:firstLineChars="200"/>
        <w:rPr>
          <w:rFonts w:ascii="黑体" w:eastAsia="黑体"/>
          <w:sz w:val="32"/>
          <w:szCs w:val="32"/>
          <w:u w:val="single"/>
        </w:rPr>
      </w:pPr>
    </w:p>
    <w:p w14:paraId="165E5538">
      <w:pPr>
        <w:ind w:firstLine="640" w:firstLineChars="200"/>
        <w:rPr>
          <w:rFonts w:ascii="黑体" w:eastAsia="黑体"/>
          <w:sz w:val="32"/>
          <w:szCs w:val="32"/>
          <w:u w:val="single"/>
        </w:rPr>
      </w:pPr>
      <w:r>
        <w:rPr>
          <w:rFonts w:hint="eastAsia" w:ascii="黑体" w:eastAsia="黑体"/>
          <w:sz w:val="32"/>
          <w:szCs w:val="32"/>
        </w:rPr>
        <w:t>填写日期：</w:t>
      </w:r>
      <w:r>
        <w:rPr>
          <w:rFonts w:hint="eastAsia" w:ascii="黑体" w:eastAsia="黑体"/>
          <w:sz w:val="32"/>
          <w:szCs w:val="32"/>
          <w:u w:val="single"/>
        </w:rPr>
        <w:t xml:space="preserve">    2025年10月2日                           </w:t>
      </w:r>
      <w:r>
        <w:rPr>
          <w:rFonts w:ascii="黑体" w:eastAsia="黑体"/>
          <w:sz w:val="32"/>
          <w:szCs w:val="32"/>
          <w:u w:val="single"/>
        </w:rPr>
        <w:t xml:space="preserve"> </w:t>
      </w:r>
      <w:r>
        <w:rPr>
          <w:rFonts w:hint="eastAsia" w:ascii="黑体" w:eastAsia="黑体"/>
          <w:sz w:val="32"/>
          <w:szCs w:val="32"/>
          <w:u w:val="single"/>
        </w:rPr>
        <w:t xml:space="preserve">        </w:t>
      </w:r>
    </w:p>
    <w:p w14:paraId="13EB18B6">
      <w:pPr>
        <w:ind w:firstLine="600" w:firstLineChars="200"/>
        <w:rPr>
          <w:rFonts w:ascii="黑体" w:eastAsia="黑体"/>
          <w:sz w:val="30"/>
          <w:u w:val="single"/>
        </w:rPr>
      </w:pPr>
    </w:p>
    <w:p w14:paraId="7BB9581E">
      <w:pPr>
        <w:ind w:firstLine="600" w:firstLineChars="200"/>
        <w:rPr>
          <w:rFonts w:ascii="黑体" w:eastAsia="黑体"/>
          <w:sz w:val="30"/>
          <w:u w:val="single"/>
        </w:rPr>
      </w:pPr>
    </w:p>
    <w:p w14:paraId="15ED97B0">
      <w:pPr>
        <w:ind w:firstLine="600" w:firstLineChars="200"/>
        <w:rPr>
          <w:rFonts w:ascii="黑体" w:eastAsia="黑体"/>
          <w:sz w:val="30"/>
          <w:u w:val="single"/>
        </w:rPr>
      </w:pPr>
    </w:p>
    <w:p w14:paraId="74D04461">
      <w:pPr>
        <w:jc w:val="center"/>
        <w:rPr>
          <w:rFonts w:ascii="黑体" w:eastAsia="黑体"/>
          <w:sz w:val="30"/>
        </w:rPr>
      </w:pPr>
      <w:r>
        <w:rPr>
          <w:rFonts w:hint="eastAsia" w:ascii="黑体" w:eastAsia="黑体"/>
          <w:sz w:val="30"/>
        </w:rPr>
        <w:t>联盟秘书处制</w:t>
      </w:r>
    </w:p>
    <w:p w14:paraId="42D8E3BC">
      <w:pPr>
        <w:pStyle w:val="11"/>
        <w:ind w:left="720" w:hanging="720" w:firstLineChars="0"/>
        <w:rPr>
          <w:rFonts w:ascii="黑体" w:hAnsi="黑体" w:eastAsia="黑体"/>
          <w:sz w:val="32"/>
          <w:szCs w:val="32"/>
        </w:rPr>
      </w:pPr>
      <w:r>
        <w:rPr>
          <w:rFonts w:hint="eastAsia" w:ascii="黑体" w:hAnsi="黑体" w:eastAsia="黑体"/>
          <w:sz w:val="32"/>
          <w:szCs w:val="32"/>
        </w:rPr>
        <w:t>一、项目基本信息</w:t>
      </w:r>
    </w:p>
    <w:tbl>
      <w:tblPr>
        <w:tblStyle w:val="8"/>
        <w:tblW w:w="86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6"/>
        <w:gridCol w:w="464"/>
        <w:gridCol w:w="2075"/>
        <w:gridCol w:w="1545"/>
        <w:gridCol w:w="1029"/>
        <w:gridCol w:w="1282"/>
      </w:tblGrid>
      <w:tr w14:paraId="0CC69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76" w:type="dxa"/>
            <w:vAlign w:val="center"/>
          </w:tcPr>
          <w:p w14:paraId="617B4875">
            <w:pPr>
              <w:jc w:val="center"/>
              <w:rPr>
                <w:rFonts w:ascii="宋体" w:hAnsi="宋体" w:cs="宋体"/>
                <w:kern w:val="0"/>
                <w:sz w:val="24"/>
              </w:rPr>
            </w:pPr>
            <w:r>
              <w:rPr>
                <w:rFonts w:hint="eastAsia" w:ascii="宋体" w:hAnsi="宋体" w:cs="宋体"/>
                <w:kern w:val="0"/>
                <w:sz w:val="28"/>
                <w:szCs w:val="24"/>
              </w:rPr>
              <w:t>负责人姓名</w:t>
            </w:r>
          </w:p>
        </w:tc>
        <w:tc>
          <w:tcPr>
            <w:tcW w:w="2539" w:type="dxa"/>
            <w:gridSpan w:val="2"/>
            <w:vAlign w:val="center"/>
          </w:tcPr>
          <w:p w14:paraId="5B522D74">
            <w:pPr>
              <w:jc w:val="center"/>
              <w:rPr>
                <w:rFonts w:ascii="宋体" w:hAnsi="宋体" w:cs="宋体"/>
                <w:kern w:val="0"/>
                <w:sz w:val="24"/>
              </w:rPr>
            </w:pPr>
            <w:r>
              <w:rPr>
                <w:rFonts w:hint="eastAsia" w:ascii="宋体" w:hAnsi="宋体" w:cs="宋体"/>
                <w:kern w:val="0"/>
                <w:sz w:val="24"/>
              </w:rPr>
              <w:t>周宇文</w:t>
            </w:r>
          </w:p>
        </w:tc>
        <w:tc>
          <w:tcPr>
            <w:tcW w:w="1545" w:type="dxa"/>
            <w:vMerge w:val="restart"/>
            <w:vAlign w:val="center"/>
          </w:tcPr>
          <w:p w14:paraId="2635C477">
            <w:pPr>
              <w:jc w:val="center"/>
              <w:rPr>
                <w:rFonts w:ascii="宋体" w:hAnsi="宋体" w:cs="宋体"/>
                <w:kern w:val="0"/>
                <w:sz w:val="24"/>
              </w:rPr>
            </w:pPr>
            <w:r>
              <w:rPr>
                <w:rFonts w:hint="eastAsia" w:ascii="宋体" w:hAnsi="宋体" w:cs="宋体"/>
                <w:kern w:val="0"/>
                <w:sz w:val="28"/>
                <w:szCs w:val="24"/>
              </w:rPr>
              <w:t>电子邮箱</w:t>
            </w:r>
          </w:p>
        </w:tc>
        <w:tc>
          <w:tcPr>
            <w:tcW w:w="2311" w:type="dxa"/>
            <w:gridSpan w:val="2"/>
            <w:vMerge w:val="restart"/>
            <w:vAlign w:val="center"/>
          </w:tcPr>
          <w:p w14:paraId="1B362E82">
            <w:pPr>
              <w:rPr>
                <w:rFonts w:ascii="宋体" w:hAnsi="宋体" w:cs="宋体"/>
                <w:kern w:val="0"/>
                <w:sz w:val="24"/>
              </w:rPr>
            </w:pPr>
            <w:r>
              <w:rPr>
                <w:rFonts w:hint="eastAsia" w:ascii="宋体" w:hAnsi="宋体" w:cs="宋体"/>
                <w:kern w:val="0"/>
                <w:sz w:val="24"/>
              </w:rPr>
              <w:t>47-064@gduf.edu.cn</w:t>
            </w:r>
          </w:p>
        </w:tc>
      </w:tr>
      <w:tr w14:paraId="24B5E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76" w:type="dxa"/>
            <w:vAlign w:val="center"/>
          </w:tcPr>
          <w:p w14:paraId="54F1D5BB">
            <w:pPr>
              <w:jc w:val="center"/>
              <w:rPr>
                <w:rFonts w:ascii="宋体" w:hAnsi="宋体" w:cs="宋体"/>
                <w:kern w:val="0"/>
                <w:sz w:val="24"/>
              </w:rPr>
            </w:pPr>
            <w:r>
              <w:rPr>
                <w:rFonts w:hint="eastAsia" w:ascii="宋体" w:hAnsi="宋体" w:cs="宋体"/>
                <w:kern w:val="0"/>
                <w:sz w:val="28"/>
                <w:szCs w:val="24"/>
              </w:rPr>
              <w:t>联系电话</w:t>
            </w:r>
          </w:p>
        </w:tc>
        <w:tc>
          <w:tcPr>
            <w:tcW w:w="2539" w:type="dxa"/>
            <w:gridSpan w:val="2"/>
            <w:vAlign w:val="center"/>
          </w:tcPr>
          <w:p w14:paraId="10E1BBD0">
            <w:pPr>
              <w:jc w:val="center"/>
              <w:rPr>
                <w:rFonts w:ascii="宋体" w:hAnsi="宋体" w:cs="宋体"/>
                <w:kern w:val="0"/>
                <w:sz w:val="24"/>
              </w:rPr>
            </w:pPr>
            <w:r>
              <w:rPr>
                <w:rFonts w:hint="eastAsia" w:ascii="宋体" w:hAnsi="宋体" w:cs="宋体"/>
                <w:kern w:val="0"/>
                <w:sz w:val="24"/>
              </w:rPr>
              <w:t>13580390715</w:t>
            </w:r>
          </w:p>
        </w:tc>
        <w:tc>
          <w:tcPr>
            <w:tcW w:w="1545" w:type="dxa"/>
            <w:vMerge w:val="continue"/>
            <w:vAlign w:val="center"/>
          </w:tcPr>
          <w:p w14:paraId="57F49508">
            <w:pPr>
              <w:rPr>
                <w:rFonts w:ascii="宋体" w:hAnsi="宋体" w:cs="宋体"/>
                <w:kern w:val="0"/>
                <w:sz w:val="24"/>
              </w:rPr>
            </w:pPr>
          </w:p>
        </w:tc>
        <w:tc>
          <w:tcPr>
            <w:tcW w:w="2311" w:type="dxa"/>
            <w:gridSpan w:val="2"/>
            <w:vMerge w:val="continue"/>
            <w:vAlign w:val="center"/>
          </w:tcPr>
          <w:p w14:paraId="5BD65135">
            <w:pPr>
              <w:rPr>
                <w:rFonts w:ascii="宋体" w:hAnsi="宋体" w:cs="宋体"/>
                <w:kern w:val="0"/>
                <w:sz w:val="24"/>
              </w:rPr>
            </w:pPr>
          </w:p>
        </w:tc>
      </w:tr>
      <w:tr w14:paraId="20A39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20" w:hRule="atLeast"/>
          <w:jc w:val="center"/>
        </w:trPr>
        <w:tc>
          <w:tcPr>
            <w:tcW w:w="2740" w:type="dxa"/>
            <w:gridSpan w:val="2"/>
            <w:vAlign w:val="center"/>
          </w:tcPr>
          <w:p w14:paraId="000CB1EE">
            <w:pPr>
              <w:spacing w:line="340" w:lineRule="exact"/>
              <w:jc w:val="center"/>
              <w:rPr>
                <w:rFonts w:cs="仿宋_GB2312" w:asciiTheme="minorEastAsia" w:hAnsiTheme="minorEastAsia"/>
                <w:kern w:val="0"/>
                <w:sz w:val="28"/>
                <w:szCs w:val="28"/>
              </w:rPr>
            </w:pPr>
            <w:r>
              <w:rPr>
                <w:rFonts w:hint="eastAsia" w:cs="仿宋_GB2312" w:asciiTheme="minorEastAsia" w:hAnsiTheme="minorEastAsia"/>
                <w:kern w:val="0"/>
                <w:sz w:val="28"/>
                <w:szCs w:val="28"/>
              </w:rPr>
              <w:t>课程名称</w:t>
            </w:r>
          </w:p>
        </w:tc>
        <w:tc>
          <w:tcPr>
            <w:tcW w:w="5931" w:type="dxa"/>
            <w:gridSpan w:val="4"/>
            <w:vAlign w:val="center"/>
          </w:tcPr>
          <w:p w14:paraId="10F60C91">
            <w:pPr>
              <w:spacing w:line="340" w:lineRule="exact"/>
              <w:rPr>
                <w:rFonts w:cs="仿宋_GB2312" w:asciiTheme="minorEastAsia" w:hAnsiTheme="minorEastAsia"/>
                <w:kern w:val="0"/>
                <w:sz w:val="24"/>
                <w:szCs w:val="24"/>
              </w:rPr>
            </w:pPr>
            <w:r>
              <w:rPr>
                <w:rFonts w:hint="eastAsia" w:cs="仿宋_GB2312" w:asciiTheme="minorEastAsia" w:hAnsiTheme="minorEastAsia"/>
                <w:kern w:val="0"/>
                <w:sz w:val="24"/>
                <w:szCs w:val="24"/>
              </w:rPr>
              <w:t>人工智能基础</w:t>
            </w:r>
          </w:p>
        </w:tc>
      </w:tr>
      <w:tr w14:paraId="19358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3" w:hRule="atLeast"/>
          <w:jc w:val="center"/>
        </w:trPr>
        <w:tc>
          <w:tcPr>
            <w:tcW w:w="2740" w:type="dxa"/>
            <w:gridSpan w:val="2"/>
            <w:vAlign w:val="center"/>
          </w:tcPr>
          <w:p w14:paraId="5902C73A">
            <w:pPr>
              <w:spacing w:line="340" w:lineRule="exact"/>
              <w:jc w:val="center"/>
              <w:rPr>
                <w:rFonts w:cs="仿宋_GB2312" w:asciiTheme="minorEastAsia" w:hAnsiTheme="minorEastAsia"/>
                <w:kern w:val="0"/>
                <w:sz w:val="28"/>
                <w:szCs w:val="28"/>
              </w:rPr>
            </w:pPr>
            <w:r>
              <w:rPr>
                <w:rFonts w:hint="eastAsia" w:cs="仿宋_GB2312" w:asciiTheme="minorEastAsia" w:hAnsiTheme="minorEastAsia"/>
                <w:kern w:val="0"/>
                <w:sz w:val="28"/>
                <w:szCs w:val="28"/>
              </w:rPr>
              <w:t>课程类型</w:t>
            </w:r>
          </w:p>
        </w:tc>
        <w:tc>
          <w:tcPr>
            <w:tcW w:w="4649" w:type="dxa"/>
            <w:gridSpan w:val="3"/>
            <w:vAlign w:val="center"/>
          </w:tcPr>
          <w:p w14:paraId="79688190">
            <w:pPr>
              <w:spacing w:line="340" w:lineRule="exact"/>
              <w:jc w:val="center"/>
              <w:rPr>
                <w:rFonts w:cs="仿宋_GB2312" w:asciiTheme="minorEastAsia" w:hAnsiTheme="minorEastAsia"/>
                <w:kern w:val="0"/>
                <w:sz w:val="24"/>
                <w:szCs w:val="24"/>
              </w:rPr>
            </w:pPr>
            <w:r>
              <w:rPr>
                <w:rFonts w:hint="eastAsia" w:cs="仿宋_GB2312" w:asciiTheme="minorEastAsia" w:hAnsiTheme="minorEastAsia"/>
                <w:kern w:val="0"/>
                <w:sz w:val="24"/>
                <w:szCs w:val="24"/>
              </w:rPr>
              <w:sym w:font="Wingdings 2" w:char="00A3"/>
            </w:r>
            <w:r>
              <w:rPr>
                <w:rFonts w:hint="eastAsia" w:cs="仿宋_GB2312" w:asciiTheme="minorEastAsia" w:hAnsiTheme="minorEastAsia"/>
                <w:kern w:val="0"/>
                <w:sz w:val="24"/>
                <w:szCs w:val="24"/>
              </w:rPr>
              <w:t xml:space="preserve">文化素质课  </w:t>
            </w:r>
            <w:r>
              <w:rPr>
                <w:rFonts w:hint="eastAsia" w:cs="仿宋_GB2312" w:asciiTheme="minorEastAsia" w:hAnsiTheme="minorEastAsia"/>
                <w:kern w:val="0"/>
                <w:sz w:val="24"/>
                <w:szCs w:val="24"/>
              </w:rPr>
              <w:sym w:font="Wingdings 2" w:char="0052"/>
            </w:r>
            <w:r>
              <w:rPr>
                <w:rFonts w:hint="eastAsia" w:cs="仿宋_GB2312" w:asciiTheme="minorEastAsia" w:hAnsiTheme="minorEastAsia"/>
                <w:kern w:val="0"/>
                <w:sz w:val="24"/>
                <w:szCs w:val="24"/>
              </w:rPr>
              <w:t xml:space="preserve">公共基础课  </w:t>
            </w:r>
          </w:p>
          <w:p w14:paraId="1CCB0D93">
            <w:pPr>
              <w:spacing w:line="340" w:lineRule="exact"/>
              <w:jc w:val="center"/>
              <w:rPr>
                <w:rFonts w:cs="仿宋_GB2312" w:asciiTheme="minorEastAsia" w:hAnsiTheme="minorEastAsia"/>
                <w:kern w:val="0"/>
                <w:sz w:val="22"/>
              </w:rPr>
            </w:pPr>
            <w:r>
              <w:rPr>
                <w:rFonts w:hint="eastAsia" w:cs="仿宋_GB2312" w:asciiTheme="minorEastAsia" w:hAnsiTheme="minorEastAsia"/>
                <w:kern w:val="0"/>
                <w:sz w:val="24"/>
                <w:szCs w:val="24"/>
              </w:rPr>
              <w:sym w:font="Wingdings 2" w:char="00A3"/>
            </w:r>
            <w:r>
              <w:rPr>
                <w:rFonts w:hint="eastAsia" w:cs="仿宋_GB2312" w:asciiTheme="minorEastAsia" w:hAnsiTheme="minorEastAsia"/>
                <w:kern w:val="0"/>
                <w:sz w:val="24"/>
                <w:szCs w:val="24"/>
              </w:rPr>
              <w:t>专业课</w:t>
            </w:r>
          </w:p>
        </w:tc>
        <w:tc>
          <w:tcPr>
            <w:tcW w:w="1282" w:type="dxa"/>
            <w:vAlign w:val="center"/>
          </w:tcPr>
          <w:p w14:paraId="5E5CEF79">
            <w:pPr>
              <w:spacing w:line="340" w:lineRule="exact"/>
              <w:jc w:val="center"/>
              <w:rPr>
                <w:rFonts w:cs="仿宋_GB2312" w:asciiTheme="minorEastAsia" w:hAnsiTheme="minorEastAsia"/>
                <w:kern w:val="0"/>
                <w:sz w:val="22"/>
              </w:rPr>
            </w:pPr>
            <w:r>
              <w:rPr>
                <w:rFonts w:hint="eastAsia" w:cs="仿宋_GB2312" w:asciiTheme="minorEastAsia" w:hAnsiTheme="minorEastAsia"/>
                <w:kern w:val="0"/>
                <w:sz w:val="24"/>
                <w:szCs w:val="24"/>
              </w:rPr>
              <w:sym w:font="Wingdings 2" w:char="00A3"/>
            </w:r>
            <w:r>
              <w:rPr>
                <w:rFonts w:hint="eastAsia" w:cs="仿宋_GB2312" w:asciiTheme="minorEastAsia" w:hAnsiTheme="minorEastAsia"/>
                <w:kern w:val="0"/>
                <w:sz w:val="24"/>
                <w:szCs w:val="24"/>
              </w:rPr>
              <w:t>实验课</w:t>
            </w:r>
          </w:p>
        </w:tc>
      </w:tr>
      <w:tr w14:paraId="02A20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75" w:hRule="atLeast"/>
          <w:jc w:val="center"/>
        </w:trPr>
        <w:tc>
          <w:tcPr>
            <w:tcW w:w="2740" w:type="dxa"/>
            <w:gridSpan w:val="2"/>
            <w:vAlign w:val="center"/>
          </w:tcPr>
          <w:p w14:paraId="66C3E1F5">
            <w:pPr>
              <w:spacing w:line="340" w:lineRule="exact"/>
              <w:jc w:val="center"/>
              <w:rPr>
                <w:rFonts w:cs="仿宋_GB2312" w:asciiTheme="minorEastAsia" w:hAnsiTheme="minorEastAsia"/>
                <w:kern w:val="0"/>
                <w:sz w:val="28"/>
                <w:szCs w:val="28"/>
              </w:rPr>
            </w:pPr>
            <w:r>
              <w:rPr>
                <w:rFonts w:hint="eastAsia" w:cs="仿宋_GB2312" w:asciiTheme="minorEastAsia" w:hAnsiTheme="minorEastAsia"/>
                <w:kern w:val="0"/>
                <w:sz w:val="28"/>
                <w:szCs w:val="28"/>
              </w:rPr>
              <w:t>课程性质</w:t>
            </w:r>
          </w:p>
        </w:tc>
        <w:tc>
          <w:tcPr>
            <w:tcW w:w="5931" w:type="dxa"/>
            <w:gridSpan w:val="4"/>
            <w:vAlign w:val="center"/>
          </w:tcPr>
          <w:p w14:paraId="7F02080A">
            <w:pPr>
              <w:spacing w:line="340" w:lineRule="exact"/>
              <w:jc w:val="center"/>
              <w:rPr>
                <w:rFonts w:cs="仿宋_GB2312" w:asciiTheme="minorEastAsia" w:hAnsiTheme="minorEastAsia"/>
                <w:kern w:val="0"/>
                <w:sz w:val="24"/>
                <w:szCs w:val="24"/>
              </w:rPr>
            </w:pPr>
            <w:r>
              <w:rPr>
                <w:rFonts w:hint="eastAsia" w:cs="仿宋_GB2312" w:asciiTheme="minorEastAsia" w:hAnsiTheme="minorEastAsia"/>
                <w:kern w:val="0"/>
                <w:sz w:val="24"/>
                <w:szCs w:val="24"/>
              </w:rPr>
              <w:sym w:font="Wingdings 2" w:char="0052"/>
            </w:r>
            <w:r>
              <w:rPr>
                <w:rFonts w:hint="eastAsia" w:cs="仿宋_GB2312" w:asciiTheme="minorEastAsia" w:hAnsiTheme="minorEastAsia"/>
                <w:kern w:val="0"/>
                <w:sz w:val="24"/>
                <w:szCs w:val="24"/>
              </w:rPr>
              <w:t xml:space="preserve">必修  </w:t>
            </w:r>
            <w:r>
              <w:rPr>
                <w:rFonts w:hint="eastAsia" w:cs="仿宋_GB2312" w:asciiTheme="minorEastAsia" w:hAnsiTheme="minorEastAsia"/>
                <w:kern w:val="0"/>
                <w:sz w:val="24"/>
                <w:szCs w:val="24"/>
              </w:rPr>
              <w:sym w:font="Wingdings 2" w:char="00A3"/>
            </w:r>
            <w:r>
              <w:rPr>
                <w:rFonts w:hint="eastAsia" w:cs="仿宋_GB2312" w:asciiTheme="minorEastAsia" w:hAnsiTheme="minorEastAsia"/>
                <w:kern w:val="0"/>
                <w:sz w:val="24"/>
                <w:szCs w:val="24"/>
              </w:rPr>
              <w:t>选修</w:t>
            </w:r>
          </w:p>
        </w:tc>
      </w:tr>
      <w:tr w14:paraId="1CA49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5" w:hRule="atLeast"/>
          <w:jc w:val="center"/>
        </w:trPr>
        <w:tc>
          <w:tcPr>
            <w:tcW w:w="2740" w:type="dxa"/>
            <w:gridSpan w:val="2"/>
            <w:vAlign w:val="center"/>
          </w:tcPr>
          <w:p w14:paraId="6F6C4764">
            <w:pPr>
              <w:spacing w:line="340" w:lineRule="exact"/>
              <w:jc w:val="center"/>
              <w:rPr>
                <w:rFonts w:cs="仿宋_GB2312" w:asciiTheme="minorEastAsia" w:hAnsiTheme="minorEastAsia"/>
                <w:kern w:val="0"/>
                <w:sz w:val="28"/>
                <w:szCs w:val="28"/>
              </w:rPr>
            </w:pPr>
            <w:r>
              <w:rPr>
                <w:rFonts w:hint="eastAsia" w:cs="仿宋_GB2312" w:asciiTheme="minorEastAsia" w:hAnsiTheme="minorEastAsia"/>
                <w:kern w:val="0"/>
                <w:sz w:val="28"/>
                <w:szCs w:val="28"/>
              </w:rPr>
              <w:t>学    时</w:t>
            </w:r>
          </w:p>
        </w:tc>
        <w:tc>
          <w:tcPr>
            <w:tcW w:w="5931" w:type="dxa"/>
            <w:gridSpan w:val="4"/>
            <w:vAlign w:val="center"/>
          </w:tcPr>
          <w:p w14:paraId="571D972E">
            <w:pPr>
              <w:spacing w:line="340" w:lineRule="exact"/>
              <w:rPr>
                <w:rFonts w:cs="仿宋_GB2312" w:asciiTheme="minorEastAsia" w:hAnsiTheme="minorEastAsia"/>
                <w:kern w:val="0"/>
                <w:sz w:val="24"/>
                <w:szCs w:val="24"/>
              </w:rPr>
            </w:pPr>
            <w:r>
              <w:rPr>
                <w:rFonts w:hint="eastAsia" w:cs="仿宋_GB2312" w:asciiTheme="minorEastAsia" w:hAnsiTheme="minorEastAsia"/>
                <w:kern w:val="0"/>
                <w:sz w:val="24"/>
                <w:szCs w:val="24"/>
              </w:rPr>
              <w:t xml:space="preserve">总学时：48 </w:t>
            </w:r>
            <w:r>
              <w:rPr>
                <w:rFonts w:cs="仿宋_GB2312" w:asciiTheme="minorEastAsia" w:hAnsiTheme="minorEastAsia"/>
                <w:kern w:val="0"/>
                <w:sz w:val="24"/>
                <w:szCs w:val="24"/>
              </w:rPr>
              <w:t xml:space="preserve">   </w:t>
            </w:r>
            <w:r>
              <w:rPr>
                <w:rFonts w:hint="eastAsia" w:cs="仿宋_GB2312" w:asciiTheme="minorEastAsia" w:hAnsiTheme="minorEastAsia"/>
                <w:kern w:val="0"/>
                <w:sz w:val="24"/>
                <w:szCs w:val="24"/>
              </w:rPr>
              <w:t xml:space="preserve">线上学时：15 </w:t>
            </w:r>
            <w:r>
              <w:rPr>
                <w:rFonts w:cs="仿宋_GB2312" w:asciiTheme="minorEastAsia" w:hAnsiTheme="minorEastAsia"/>
                <w:kern w:val="0"/>
                <w:sz w:val="24"/>
                <w:szCs w:val="24"/>
              </w:rPr>
              <w:t xml:space="preserve">  </w:t>
            </w:r>
            <w:r>
              <w:rPr>
                <w:rFonts w:hint="eastAsia" w:cs="仿宋_GB2312" w:asciiTheme="minorEastAsia" w:hAnsiTheme="minorEastAsia"/>
                <w:kern w:val="0"/>
                <w:sz w:val="24"/>
                <w:szCs w:val="24"/>
              </w:rPr>
              <w:t>线下学时：33</w:t>
            </w:r>
          </w:p>
        </w:tc>
      </w:tr>
      <w:tr w14:paraId="2301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5" w:hRule="atLeast"/>
          <w:jc w:val="center"/>
        </w:trPr>
        <w:tc>
          <w:tcPr>
            <w:tcW w:w="2740" w:type="dxa"/>
            <w:gridSpan w:val="2"/>
            <w:vAlign w:val="center"/>
          </w:tcPr>
          <w:p w14:paraId="7ACA697D">
            <w:pPr>
              <w:spacing w:line="340" w:lineRule="exact"/>
              <w:jc w:val="center"/>
              <w:rPr>
                <w:rFonts w:cs="仿宋_GB2312" w:asciiTheme="minorEastAsia" w:hAnsiTheme="minorEastAsia"/>
                <w:kern w:val="0"/>
                <w:sz w:val="28"/>
                <w:szCs w:val="28"/>
              </w:rPr>
            </w:pPr>
            <w:r>
              <w:rPr>
                <w:rFonts w:hint="eastAsia" w:cs="仿宋_GB2312" w:asciiTheme="minorEastAsia" w:hAnsiTheme="minorEastAsia"/>
                <w:kern w:val="0"/>
                <w:sz w:val="28"/>
                <w:szCs w:val="28"/>
              </w:rPr>
              <w:t>学    分</w:t>
            </w:r>
          </w:p>
        </w:tc>
        <w:tc>
          <w:tcPr>
            <w:tcW w:w="5931" w:type="dxa"/>
            <w:gridSpan w:val="4"/>
            <w:vAlign w:val="center"/>
          </w:tcPr>
          <w:p w14:paraId="43570D29">
            <w:pPr>
              <w:spacing w:line="340" w:lineRule="exact"/>
              <w:rPr>
                <w:rFonts w:cs="仿宋_GB2312" w:asciiTheme="minorEastAsia" w:hAnsiTheme="minorEastAsia"/>
                <w:kern w:val="0"/>
                <w:sz w:val="24"/>
                <w:szCs w:val="24"/>
              </w:rPr>
            </w:pPr>
            <w:r>
              <w:rPr>
                <w:rFonts w:hint="eastAsia" w:cs="仿宋_GB2312" w:asciiTheme="minorEastAsia" w:hAnsiTheme="minorEastAsia"/>
                <w:kern w:val="0"/>
                <w:sz w:val="24"/>
                <w:szCs w:val="24"/>
              </w:rPr>
              <w:t>3</w:t>
            </w:r>
          </w:p>
        </w:tc>
      </w:tr>
      <w:tr w14:paraId="088A7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0" w:hRule="atLeast"/>
          <w:jc w:val="center"/>
        </w:trPr>
        <w:tc>
          <w:tcPr>
            <w:tcW w:w="2740" w:type="dxa"/>
            <w:gridSpan w:val="2"/>
            <w:vMerge w:val="restart"/>
            <w:vAlign w:val="center"/>
          </w:tcPr>
          <w:p w14:paraId="6273C6BB">
            <w:pPr>
              <w:spacing w:line="340" w:lineRule="exact"/>
              <w:jc w:val="center"/>
              <w:rPr>
                <w:rFonts w:cs="仿宋_GB2312" w:asciiTheme="minorEastAsia" w:hAnsiTheme="minorEastAsia"/>
                <w:kern w:val="0"/>
                <w:sz w:val="28"/>
                <w:szCs w:val="28"/>
              </w:rPr>
            </w:pPr>
            <w:r>
              <w:rPr>
                <w:rFonts w:hint="eastAsia" w:cs="仿宋_GB2312" w:asciiTheme="minorEastAsia" w:hAnsiTheme="minorEastAsia"/>
                <w:kern w:val="0"/>
                <w:sz w:val="28"/>
                <w:szCs w:val="28"/>
              </w:rPr>
              <w:t>建设平台</w:t>
            </w:r>
          </w:p>
          <w:p w14:paraId="78B1B7E4">
            <w:pPr>
              <w:spacing w:line="340" w:lineRule="exact"/>
              <w:jc w:val="center"/>
              <w:rPr>
                <w:rFonts w:cs="仿宋_GB2312" w:asciiTheme="minorEastAsia" w:hAnsiTheme="minorEastAsia"/>
                <w:kern w:val="0"/>
                <w:sz w:val="28"/>
                <w:szCs w:val="28"/>
              </w:rPr>
            </w:pPr>
            <w:r>
              <w:rPr>
                <w:rFonts w:hint="eastAsia" w:cs="仿宋_GB2312" w:asciiTheme="minorEastAsia" w:hAnsiTheme="minorEastAsia"/>
                <w:kern w:val="0"/>
                <w:sz w:val="28"/>
                <w:szCs w:val="28"/>
              </w:rPr>
              <w:t>（网址需可免登录</w:t>
            </w:r>
          </w:p>
          <w:p w14:paraId="0EA461A4">
            <w:pPr>
              <w:spacing w:line="340" w:lineRule="exact"/>
              <w:jc w:val="center"/>
              <w:rPr>
                <w:rFonts w:cs="仿宋_GB2312" w:asciiTheme="minorEastAsia" w:hAnsiTheme="minorEastAsia"/>
                <w:kern w:val="0"/>
                <w:sz w:val="28"/>
                <w:szCs w:val="28"/>
              </w:rPr>
            </w:pPr>
            <w:r>
              <w:rPr>
                <w:rFonts w:hint="eastAsia" w:cs="仿宋_GB2312" w:asciiTheme="minorEastAsia" w:hAnsiTheme="minorEastAsia"/>
                <w:kern w:val="0"/>
                <w:sz w:val="28"/>
                <w:szCs w:val="28"/>
              </w:rPr>
              <w:t>进行访问）</w:t>
            </w:r>
          </w:p>
        </w:tc>
        <w:tc>
          <w:tcPr>
            <w:tcW w:w="5931" w:type="dxa"/>
            <w:gridSpan w:val="4"/>
            <w:vAlign w:val="center"/>
          </w:tcPr>
          <w:p w14:paraId="666F54CD">
            <w:pPr>
              <w:spacing w:line="340" w:lineRule="exact"/>
              <w:jc w:val="left"/>
              <w:rPr>
                <w:rFonts w:ascii="Times New Roman" w:hAnsi="Times New Roman" w:cs="Times New Roman"/>
                <w:kern w:val="0"/>
                <w:sz w:val="24"/>
                <w:szCs w:val="24"/>
                <w:u w:val="single"/>
              </w:rPr>
            </w:pPr>
            <w:r>
              <w:rPr>
                <w:rFonts w:ascii="Times New Roman" w:hAnsi="Times New Roman" w:cs="Times New Roman"/>
                <w:kern w:val="0"/>
                <w:sz w:val="24"/>
                <w:szCs w:val="24"/>
              </w:rPr>
              <w:t>1.</w:t>
            </w:r>
            <w:r>
              <w:rPr>
                <w:rFonts w:hint="eastAsia" w:cs="仿宋_GB2312" w:asciiTheme="minorEastAsia" w:hAnsiTheme="minorEastAsia"/>
                <w:kern w:val="0"/>
                <w:sz w:val="24"/>
                <w:szCs w:val="24"/>
              </w:rPr>
              <w:t>资源平台：</w:t>
            </w:r>
            <w:r>
              <w:rPr>
                <w:rFonts w:hint="eastAsia" w:cs="仿宋_GB2312" w:asciiTheme="minorEastAsia" w:hAnsiTheme="minorEastAsia"/>
                <w:kern w:val="0"/>
                <w:sz w:val="24"/>
                <w:szCs w:val="24"/>
                <w:u w:val="single"/>
              </w:rPr>
              <w:t>超星泛雅</w:t>
            </w:r>
            <w:r>
              <w:rPr>
                <w:rFonts w:hint="eastAsia" w:cs="仿宋_GB2312" w:asciiTheme="minorEastAsia" w:hAnsiTheme="minorEastAsia"/>
                <w:kern w:val="0"/>
                <w:sz w:val="24"/>
                <w:szCs w:val="24"/>
              </w:rPr>
              <w:t xml:space="preserve"> 网址：</w:t>
            </w:r>
            <w:r>
              <w:rPr>
                <w:rFonts w:ascii="Times New Roman" w:hAnsi="Times New Roman" w:cs="Times New Roman"/>
                <w:kern w:val="0"/>
                <w:sz w:val="24"/>
                <w:szCs w:val="24"/>
                <w:u w:val="single"/>
              </w:rPr>
              <w:t>https://mooc1.chaoxing.com/course-ans/courseportal/250049646.html</w:t>
            </w:r>
          </w:p>
        </w:tc>
      </w:tr>
      <w:tr w14:paraId="19F11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0" w:hRule="atLeast"/>
          <w:jc w:val="center"/>
        </w:trPr>
        <w:tc>
          <w:tcPr>
            <w:tcW w:w="2740" w:type="dxa"/>
            <w:gridSpan w:val="2"/>
            <w:vMerge w:val="continue"/>
            <w:vAlign w:val="center"/>
          </w:tcPr>
          <w:p w14:paraId="585A9E04">
            <w:pPr>
              <w:spacing w:line="340" w:lineRule="exact"/>
            </w:pPr>
          </w:p>
        </w:tc>
        <w:tc>
          <w:tcPr>
            <w:tcW w:w="5931" w:type="dxa"/>
            <w:gridSpan w:val="4"/>
            <w:vAlign w:val="center"/>
          </w:tcPr>
          <w:p w14:paraId="53897719">
            <w:pPr>
              <w:spacing w:line="340" w:lineRule="exact"/>
              <w:jc w:val="left"/>
              <w:rPr>
                <w:rFonts w:cs="仿宋_GB2312" w:asciiTheme="minorEastAsia" w:hAnsiTheme="minorEastAsia"/>
                <w:kern w:val="0"/>
                <w:sz w:val="24"/>
                <w:szCs w:val="24"/>
                <w:u w:val="single"/>
              </w:rPr>
            </w:pPr>
            <w:r>
              <w:rPr>
                <w:rFonts w:hint="eastAsia" w:cs="仿宋_GB2312" w:asciiTheme="minorEastAsia" w:hAnsiTheme="minorEastAsia"/>
                <w:kern w:val="0"/>
                <w:sz w:val="24"/>
                <w:szCs w:val="24"/>
              </w:rPr>
              <w:t>2.知识图谱平台：</w:t>
            </w:r>
            <w:r>
              <w:rPr>
                <w:rFonts w:hint="eastAsia" w:cs="仿宋_GB2312" w:asciiTheme="minorEastAsia" w:hAnsiTheme="minorEastAsia"/>
                <w:kern w:val="0"/>
                <w:sz w:val="24"/>
                <w:szCs w:val="24"/>
                <w:u w:val="single"/>
              </w:rPr>
              <w:t xml:space="preserve"> 超星泛雅  </w:t>
            </w:r>
            <w:r>
              <w:rPr>
                <w:rFonts w:hint="eastAsia" w:cs="仿宋_GB2312" w:asciiTheme="minorEastAsia" w:hAnsiTheme="minorEastAsia"/>
                <w:kern w:val="0"/>
                <w:sz w:val="24"/>
                <w:szCs w:val="24"/>
              </w:rPr>
              <w:t>网址：</w:t>
            </w:r>
            <w:r>
              <w:rPr>
                <w:rFonts w:ascii="Times New Roman" w:hAnsi="Times New Roman" w:cs="Times New Roman"/>
                <w:kern w:val="0"/>
                <w:sz w:val="24"/>
                <w:szCs w:val="24"/>
                <w:u w:val="single"/>
              </w:rPr>
              <w:t>https://mooc2-ans.chaoxing.com/mooc2-ans/questionBankTopic/topicnewgraphdiagram?courseid=250049646&amp;clazzid=122219235&amp;enc=4aa1648b3b767c72229fa60b394aa23d</w:t>
            </w:r>
          </w:p>
        </w:tc>
      </w:tr>
      <w:tr w14:paraId="4DA7A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0" w:hRule="atLeast"/>
          <w:jc w:val="center"/>
        </w:trPr>
        <w:tc>
          <w:tcPr>
            <w:tcW w:w="2740" w:type="dxa"/>
            <w:gridSpan w:val="2"/>
            <w:vMerge w:val="continue"/>
            <w:vAlign w:val="center"/>
          </w:tcPr>
          <w:p w14:paraId="54C1E4EA">
            <w:pPr>
              <w:spacing w:line="340" w:lineRule="exact"/>
              <w:rPr>
                <w:rFonts w:cs="仿宋_GB2312" w:asciiTheme="minorEastAsia" w:hAnsiTheme="minorEastAsia"/>
                <w:kern w:val="0"/>
                <w:sz w:val="24"/>
                <w:szCs w:val="24"/>
              </w:rPr>
            </w:pPr>
          </w:p>
        </w:tc>
        <w:tc>
          <w:tcPr>
            <w:tcW w:w="5931" w:type="dxa"/>
            <w:gridSpan w:val="4"/>
            <w:vAlign w:val="center"/>
          </w:tcPr>
          <w:p w14:paraId="66567C77">
            <w:pPr>
              <w:spacing w:line="340" w:lineRule="exact"/>
              <w:jc w:val="left"/>
              <w:rPr>
                <w:rFonts w:cs="仿宋_GB2312" w:asciiTheme="minorEastAsia" w:hAnsiTheme="minorEastAsia"/>
                <w:kern w:val="0"/>
                <w:sz w:val="24"/>
                <w:szCs w:val="24"/>
              </w:rPr>
            </w:pPr>
            <w:r>
              <w:rPr>
                <w:rFonts w:hint="eastAsia" w:cs="仿宋_GB2312" w:asciiTheme="minorEastAsia" w:hAnsiTheme="minorEastAsia"/>
                <w:kern w:val="0"/>
                <w:sz w:val="24"/>
                <w:szCs w:val="24"/>
              </w:rPr>
              <w:t>3.AI助教平台：</w:t>
            </w:r>
            <w:r>
              <w:rPr>
                <w:rFonts w:hint="eastAsia" w:cs="仿宋_GB2312" w:asciiTheme="minorEastAsia" w:hAnsiTheme="minorEastAsia"/>
                <w:kern w:val="0"/>
                <w:sz w:val="24"/>
                <w:szCs w:val="24"/>
                <w:u w:val="single"/>
              </w:rPr>
              <w:t xml:space="preserve"> 超星泛雅   </w:t>
            </w:r>
            <w:r>
              <w:rPr>
                <w:rFonts w:hint="eastAsia" w:cs="仿宋_GB2312" w:asciiTheme="minorEastAsia" w:hAnsiTheme="minorEastAsia"/>
                <w:kern w:val="0"/>
                <w:sz w:val="24"/>
                <w:szCs w:val="24"/>
              </w:rPr>
              <w:t>网址：</w:t>
            </w:r>
            <w:r>
              <w:rPr>
                <w:rFonts w:ascii="Times New Roman" w:hAnsi="Times New Roman" w:cs="Times New Roman"/>
                <w:kern w:val="0"/>
                <w:sz w:val="24"/>
                <w:szCs w:val="24"/>
                <w:u w:val="single"/>
              </w:rPr>
              <w:t>https://mooc1.chaoxing.com/course-ans/courseportal/250049646.html</w:t>
            </w:r>
          </w:p>
        </w:tc>
      </w:tr>
      <w:tr w14:paraId="30798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0" w:hRule="atLeast"/>
          <w:jc w:val="center"/>
        </w:trPr>
        <w:tc>
          <w:tcPr>
            <w:tcW w:w="2740" w:type="dxa"/>
            <w:gridSpan w:val="2"/>
            <w:vMerge w:val="continue"/>
            <w:vAlign w:val="center"/>
          </w:tcPr>
          <w:p w14:paraId="35155FA9">
            <w:pPr>
              <w:spacing w:line="340" w:lineRule="exact"/>
              <w:rPr>
                <w:rFonts w:cs="仿宋_GB2312" w:asciiTheme="minorEastAsia" w:hAnsiTheme="minorEastAsia"/>
                <w:kern w:val="0"/>
                <w:sz w:val="24"/>
                <w:szCs w:val="24"/>
              </w:rPr>
            </w:pPr>
          </w:p>
        </w:tc>
        <w:tc>
          <w:tcPr>
            <w:tcW w:w="5931" w:type="dxa"/>
            <w:gridSpan w:val="4"/>
            <w:vAlign w:val="center"/>
          </w:tcPr>
          <w:p w14:paraId="6356610B">
            <w:pPr>
              <w:spacing w:line="340" w:lineRule="exact"/>
              <w:rPr>
                <w:rFonts w:cs="仿宋_GB2312" w:asciiTheme="minorEastAsia" w:hAnsiTheme="minorEastAsia"/>
                <w:kern w:val="0"/>
                <w:sz w:val="24"/>
                <w:szCs w:val="24"/>
              </w:rPr>
            </w:pPr>
            <w:r>
              <w:rPr>
                <w:rFonts w:hint="eastAsia" w:cs="仿宋_GB2312" w:asciiTheme="minorEastAsia" w:hAnsiTheme="minorEastAsia"/>
                <w:kern w:val="0"/>
                <w:sz w:val="24"/>
                <w:szCs w:val="24"/>
              </w:rPr>
              <w:t>4.其他AI工具平台：</w:t>
            </w:r>
            <w:r>
              <w:rPr>
                <w:rFonts w:hint="eastAsia" w:cs="仿宋_GB2312" w:asciiTheme="minorEastAsia" w:hAnsiTheme="minorEastAsia"/>
                <w:kern w:val="0"/>
                <w:sz w:val="24"/>
                <w:szCs w:val="24"/>
                <w:u w:val="single"/>
              </w:rPr>
              <w:t xml:space="preserve">             </w:t>
            </w:r>
            <w:r>
              <w:rPr>
                <w:rFonts w:hint="eastAsia" w:cs="仿宋_GB2312" w:asciiTheme="minorEastAsia" w:hAnsiTheme="minorEastAsia"/>
                <w:kern w:val="0"/>
                <w:sz w:val="24"/>
                <w:szCs w:val="24"/>
              </w:rPr>
              <w:t>网址：</w:t>
            </w:r>
            <w:r>
              <w:rPr>
                <w:rFonts w:ascii="Times New Roman" w:hAnsi="Times New Roman" w:cs="Times New Roman"/>
                <w:kern w:val="0"/>
                <w:sz w:val="24"/>
                <w:szCs w:val="24"/>
                <w:u w:val="single"/>
              </w:rPr>
              <w:t xml:space="preserve">                       </w:t>
            </w:r>
          </w:p>
        </w:tc>
      </w:tr>
      <w:tr w14:paraId="4BF6B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2740" w:type="dxa"/>
            <w:gridSpan w:val="2"/>
            <w:vAlign w:val="center"/>
          </w:tcPr>
          <w:p w14:paraId="1DEA9429">
            <w:pPr>
              <w:spacing w:line="340" w:lineRule="exact"/>
              <w:jc w:val="center"/>
              <w:rPr>
                <w:rFonts w:cs="仿宋_GB2312" w:asciiTheme="minorEastAsia" w:hAnsiTheme="minorEastAsia"/>
                <w:kern w:val="0"/>
                <w:sz w:val="24"/>
                <w:szCs w:val="24"/>
              </w:rPr>
            </w:pPr>
            <w:r>
              <w:rPr>
                <w:rFonts w:hint="eastAsia" w:cs="仿宋_GB2312" w:asciiTheme="minorEastAsia" w:hAnsiTheme="minorEastAsia"/>
                <w:kern w:val="0"/>
                <w:sz w:val="28"/>
                <w:szCs w:val="28"/>
              </w:rPr>
              <w:t>已完成工作量</w:t>
            </w:r>
          </w:p>
        </w:tc>
        <w:tc>
          <w:tcPr>
            <w:tcW w:w="5931" w:type="dxa"/>
            <w:gridSpan w:val="4"/>
            <w:vAlign w:val="center"/>
          </w:tcPr>
          <w:p w14:paraId="21C0974A">
            <w:pPr>
              <w:spacing w:line="340" w:lineRule="exact"/>
              <w:rPr>
                <w:rFonts w:cs="仿宋_GB2312" w:asciiTheme="minorEastAsia" w:hAnsiTheme="minorEastAsia"/>
                <w:kern w:val="0"/>
                <w:sz w:val="28"/>
                <w:szCs w:val="28"/>
              </w:rPr>
            </w:pPr>
          </w:p>
          <w:p w14:paraId="168AAA48">
            <w:pPr>
              <w:spacing w:line="340" w:lineRule="exact"/>
              <w:rPr>
                <w:rFonts w:cs="仿宋_GB2312" w:asciiTheme="minorEastAsia" w:hAnsiTheme="minorEastAsia"/>
                <w:kern w:val="0"/>
                <w:sz w:val="28"/>
                <w:szCs w:val="28"/>
              </w:rPr>
            </w:pPr>
            <w:r>
              <w:rPr>
                <w:rFonts w:hint="eastAsia" w:cs="仿宋_GB2312" w:asciiTheme="minorEastAsia" w:hAnsiTheme="minorEastAsia"/>
                <w:kern w:val="0"/>
                <w:sz w:val="28"/>
                <w:szCs w:val="28"/>
              </w:rPr>
              <w:t>□低于5</w:t>
            </w:r>
            <w:r>
              <w:rPr>
                <w:rFonts w:cs="仿宋_GB2312" w:asciiTheme="minorEastAsia" w:hAnsiTheme="minorEastAsia"/>
                <w:kern w:val="0"/>
                <w:sz w:val="28"/>
                <w:szCs w:val="28"/>
              </w:rPr>
              <w:t>0</w:t>
            </w:r>
            <w:r>
              <w:rPr>
                <w:rFonts w:hint="eastAsia" w:cs="仿宋_GB2312" w:asciiTheme="minorEastAsia" w:hAnsiTheme="minorEastAsia"/>
                <w:kern w:val="0"/>
                <w:sz w:val="28"/>
                <w:szCs w:val="28"/>
              </w:rPr>
              <w:t>%</w:t>
            </w:r>
            <w:r>
              <w:rPr>
                <w:rFonts w:cs="仿宋_GB2312" w:asciiTheme="minorEastAsia" w:hAnsiTheme="minorEastAsia"/>
                <w:kern w:val="0"/>
                <w:sz w:val="28"/>
                <w:szCs w:val="28"/>
              </w:rPr>
              <w:t xml:space="preserve">   </w:t>
            </w:r>
            <w:r>
              <w:rPr>
                <w:rFonts w:hint="eastAsia" w:cs="仿宋_GB2312" w:asciiTheme="minorEastAsia" w:hAnsiTheme="minorEastAsia"/>
                <w:kern w:val="0"/>
                <w:sz w:val="28"/>
                <w:szCs w:val="28"/>
              </w:rPr>
              <w:t>□5</w:t>
            </w:r>
            <w:r>
              <w:rPr>
                <w:rFonts w:cs="仿宋_GB2312" w:asciiTheme="minorEastAsia" w:hAnsiTheme="minorEastAsia"/>
                <w:kern w:val="0"/>
                <w:sz w:val="28"/>
                <w:szCs w:val="28"/>
              </w:rPr>
              <w:t>0</w:t>
            </w:r>
            <w:r>
              <w:rPr>
                <w:rFonts w:hint="eastAsia" w:cs="仿宋_GB2312" w:asciiTheme="minorEastAsia" w:hAnsiTheme="minorEastAsia"/>
                <w:kern w:val="0"/>
                <w:sz w:val="28"/>
                <w:szCs w:val="28"/>
              </w:rPr>
              <w:t>%</w:t>
            </w:r>
            <w:r>
              <w:rPr>
                <w:rFonts w:cs="仿宋_GB2312" w:asciiTheme="minorEastAsia" w:hAnsiTheme="minorEastAsia"/>
                <w:kern w:val="0"/>
                <w:sz w:val="28"/>
                <w:szCs w:val="28"/>
              </w:rPr>
              <w:t xml:space="preserve">    </w:t>
            </w:r>
            <w:r>
              <w:rPr>
                <w:rFonts w:hint="eastAsia" w:cs="仿宋_GB2312" w:asciiTheme="minorEastAsia" w:hAnsiTheme="minorEastAsia"/>
                <w:kern w:val="0"/>
                <w:sz w:val="28"/>
                <w:szCs w:val="28"/>
              </w:rPr>
              <w:t>□</w:t>
            </w:r>
            <w:r>
              <w:rPr>
                <w:rFonts w:cs="仿宋_GB2312" w:asciiTheme="minorEastAsia" w:hAnsiTheme="minorEastAsia"/>
                <w:kern w:val="0"/>
                <w:sz w:val="28"/>
                <w:szCs w:val="28"/>
              </w:rPr>
              <w:t>60</w:t>
            </w:r>
            <w:r>
              <w:rPr>
                <w:rFonts w:hint="eastAsia" w:cs="仿宋_GB2312" w:asciiTheme="minorEastAsia" w:hAnsiTheme="minorEastAsia"/>
                <w:kern w:val="0"/>
                <w:sz w:val="28"/>
                <w:szCs w:val="28"/>
              </w:rPr>
              <w:t>%</w:t>
            </w:r>
            <w:r>
              <w:rPr>
                <w:rFonts w:cs="仿宋_GB2312" w:asciiTheme="minorEastAsia" w:hAnsiTheme="minorEastAsia"/>
                <w:kern w:val="0"/>
                <w:sz w:val="28"/>
                <w:szCs w:val="28"/>
              </w:rPr>
              <w:t xml:space="preserve">   </w:t>
            </w:r>
            <w:r>
              <w:rPr>
                <w:rFonts w:hint="eastAsia" w:cs="仿宋_GB2312" w:asciiTheme="minorEastAsia" w:hAnsiTheme="minorEastAsia"/>
                <w:kern w:val="0"/>
                <w:sz w:val="28"/>
                <w:szCs w:val="28"/>
              </w:rPr>
              <w:t>□</w:t>
            </w:r>
            <w:r>
              <w:rPr>
                <w:rFonts w:cs="仿宋_GB2312" w:asciiTheme="minorEastAsia" w:hAnsiTheme="minorEastAsia"/>
                <w:kern w:val="0"/>
                <w:sz w:val="28"/>
                <w:szCs w:val="28"/>
              </w:rPr>
              <w:t>70</w:t>
            </w:r>
            <w:r>
              <w:rPr>
                <w:rFonts w:hint="eastAsia" w:cs="仿宋_GB2312" w:asciiTheme="minorEastAsia" w:hAnsiTheme="minorEastAsia"/>
                <w:kern w:val="0"/>
                <w:sz w:val="28"/>
                <w:szCs w:val="28"/>
              </w:rPr>
              <w:t>%</w:t>
            </w:r>
          </w:p>
          <w:p w14:paraId="054C7191">
            <w:pPr>
              <w:spacing w:line="340" w:lineRule="exact"/>
              <w:rPr>
                <w:rFonts w:cs="仿宋_GB2312" w:asciiTheme="minorEastAsia" w:hAnsiTheme="minorEastAsia"/>
                <w:kern w:val="0"/>
                <w:sz w:val="28"/>
                <w:szCs w:val="28"/>
              </w:rPr>
            </w:pPr>
            <w:r>
              <w:rPr>
                <w:rFonts w:hint="eastAsia" w:cs="仿宋_GB2312" w:asciiTheme="minorEastAsia" w:hAnsiTheme="minorEastAsia"/>
                <w:kern w:val="0"/>
                <w:sz w:val="28"/>
                <w:szCs w:val="28"/>
              </w:rPr>
              <w:t>☑</w:t>
            </w:r>
            <w:r>
              <w:rPr>
                <w:rFonts w:cs="仿宋_GB2312" w:asciiTheme="minorEastAsia" w:hAnsiTheme="minorEastAsia"/>
                <w:kern w:val="0"/>
                <w:sz w:val="28"/>
                <w:szCs w:val="28"/>
              </w:rPr>
              <w:t>80</w:t>
            </w:r>
            <w:r>
              <w:rPr>
                <w:rFonts w:hint="eastAsia" w:cs="仿宋_GB2312" w:asciiTheme="minorEastAsia" w:hAnsiTheme="minorEastAsia"/>
                <w:kern w:val="0"/>
                <w:sz w:val="28"/>
                <w:szCs w:val="28"/>
              </w:rPr>
              <w:t xml:space="preserve">% </w:t>
            </w:r>
            <w:r>
              <w:rPr>
                <w:rFonts w:cs="仿宋_GB2312" w:asciiTheme="minorEastAsia" w:hAnsiTheme="minorEastAsia"/>
                <w:kern w:val="0"/>
                <w:sz w:val="28"/>
                <w:szCs w:val="28"/>
              </w:rPr>
              <w:t xml:space="preserve">      </w:t>
            </w:r>
            <w:r>
              <w:rPr>
                <w:rFonts w:hint="eastAsia" w:cs="仿宋_GB2312" w:asciiTheme="minorEastAsia" w:hAnsiTheme="minorEastAsia"/>
                <w:kern w:val="0"/>
                <w:sz w:val="28"/>
                <w:szCs w:val="28"/>
              </w:rPr>
              <w:t xml:space="preserve"> □</w:t>
            </w:r>
            <w:r>
              <w:rPr>
                <w:rFonts w:cs="仿宋_GB2312" w:asciiTheme="minorEastAsia" w:hAnsiTheme="minorEastAsia"/>
                <w:kern w:val="0"/>
                <w:sz w:val="28"/>
                <w:szCs w:val="28"/>
              </w:rPr>
              <w:t>90</w:t>
            </w:r>
            <w:r>
              <w:rPr>
                <w:rFonts w:hint="eastAsia" w:cs="仿宋_GB2312" w:asciiTheme="minorEastAsia" w:hAnsiTheme="minorEastAsia"/>
                <w:kern w:val="0"/>
                <w:sz w:val="28"/>
                <w:szCs w:val="28"/>
              </w:rPr>
              <w:t>%</w:t>
            </w:r>
            <w:r>
              <w:rPr>
                <w:rFonts w:cs="仿宋_GB2312" w:asciiTheme="minorEastAsia" w:hAnsiTheme="minorEastAsia"/>
                <w:kern w:val="0"/>
                <w:sz w:val="28"/>
                <w:szCs w:val="28"/>
              </w:rPr>
              <w:t xml:space="preserve">   </w:t>
            </w:r>
            <w:r>
              <w:rPr>
                <w:rFonts w:hint="eastAsia" w:cs="仿宋_GB2312" w:asciiTheme="minorEastAsia" w:hAnsiTheme="minorEastAsia"/>
                <w:kern w:val="0"/>
                <w:sz w:val="28"/>
                <w:szCs w:val="28"/>
              </w:rPr>
              <w:t xml:space="preserve"> □</w:t>
            </w:r>
            <w:r>
              <w:rPr>
                <w:rFonts w:cs="仿宋_GB2312" w:asciiTheme="minorEastAsia" w:hAnsiTheme="minorEastAsia"/>
                <w:kern w:val="0"/>
                <w:sz w:val="28"/>
                <w:szCs w:val="28"/>
              </w:rPr>
              <w:t>100</w:t>
            </w:r>
            <w:r>
              <w:rPr>
                <w:rFonts w:hint="eastAsia" w:cs="仿宋_GB2312" w:asciiTheme="minorEastAsia" w:hAnsiTheme="minorEastAsia"/>
                <w:kern w:val="0"/>
                <w:sz w:val="28"/>
                <w:szCs w:val="28"/>
              </w:rPr>
              <w:t>%</w:t>
            </w:r>
          </w:p>
          <w:p w14:paraId="580D17B2">
            <w:pPr>
              <w:spacing w:line="340" w:lineRule="exact"/>
              <w:rPr>
                <w:rFonts w:cs="仿宋_GB2312" w:asciiTheme="minorEastAsia" w:hAnsiTheme="minorEastAsia"/>
                <w:kern w:val="0"/>
                <w:sz w:val="28"/>
                <w:szCs w:val="28"/>
              </w:rPr>
            </w:pPr>
          </w:p>
        </w:tc>
      </w:tr>
      <w:tr w14:paraId="008C4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34" w:hRule="atLeast"/>
          <w:jc w:val="center"/>
        </w:trPr>
        <w:tc>
          <w:tcPr>
            <w:tcW w:w="2740" w:type="dxa"/>
            <w:gridSpan w:val="2"/>
            <w:vAlign w:val="center"/>
          </w:tcPr>
          <w:p w14:paraId="787E271E">
            <w:pPr>
              <w:spacing w:line="340" w:lineRule="exact"/>
              <w:jc w:val="center"/>
              <w:rPr>
                <w:rFonts w:cs="仿宋_GB2312" w:asciiTheme="minorEastAsia" w:hAnsiTheme="minorEastAsia"/>
                <w:kern w:val="0"/>
                <w:sz w:val="28"/>
                <w:szCs w:val="28"/>
              </w:rPr>
            </w:pPr>
            <w:bookmarkStart w:id="0" w:name="_Hlk40348532"/>
            <w:r>
              <w:rPr>
                <w:rFonts w:hint="eastAsia" w:cs="仿宋_GB2312" w:asciiTheme="minorEastAsia" w:hAnsiTheme="minorEastAsia"/>
                <w:kern w:val="0"/>
                <w:sz w:val="28"/>
                <w:szCs w:val="28"/>
              </w:rPr>
              <w:t>其他需要说明的问题</w:t>
            </w:r>
          </w:p>
        </w:tc>
        <w:tc>
          <w:tcPr>
            <w:tcW w:w="5931" w:type="dxa"/>
            <w:gridSpan w:val="4"/>
            <w:vAlign w:val="center"/>
          </w:tcPr>
          <w:p w14:paraId="04D9D537">
            <w:pPr>
              <w:spacing w:line="340" w:lineRule="exact"/>
              <w:rPr>
                <w:rFonts w:cs="仿宋_GB2312" w:asciiTheme="minorEastAsia" w:hAnsiTheme="minorEastAsia"/>
                <w:kern w:val="0"/>
                <w:sz w:val="28"/>
                <w:szCs w:val="28"/>
              </w:rPr>
            </w:pPr>
          </w:p>
          <w:p w14:paraId="41E66CCF">
            <w:pPr>
              <w:spacing w:line="340" w:lineRule="exact"/>
              <w:rPr>
                <w:rFonts w:cs="仿宋_GB2312" w:asciiTheme="minorEastAsia" w:hAnsiTheme="minorEastAsia"/>
                <w:kern w:val="0"/>
                <w:sz w:val="28"/>
                <w:szCs w:val="28"/>
              </w:rPr>
            </w:pPr>
          </w:p>
          <w:p w14:paraId="525A6516">
            <w:pPr>
              <w:spacing w:line="340" w:lineRule="exact"/>
              <w:rPr>
                <w:rFonts w:cs="仿宋_GB2312" w:asciiTheme="minorEastAsia" w:hAnsiTheme="minorEastAsia"/>
                <w:kern w:val="0"/>
                <w:sz w:val="28"/>
                <w:szCs w:val="28"/>
              </w:rPr>
            </w:pPr>
          </w:p>
          <w:p w14:paraId="6CDEE3A9">
            <w:pPr>
              <w:spacing w:line="340" w:lineRule="exact"/>
              <w:rPr>
                <w:rFonts w:cs="仿宋_GB2312" w:asciiTheme="minorEastAsia" w:hAnsiTheme="minorEastAsia"/>
                <w:kern w:val="0"/>
                <w:sz w:val="28"/>
                <w:szCs w:val="28"/>
              </w:rPr>
            </w:pPr>
          </w:p>
          <w:p w14:paraId="1835B9FF">
            <w:pPr>
              <w:spacing w:line="340" w:lineRule="exact"/>
              <w:rPr>
                <w:rFonts w:cs="仿宋_GB2312" w:asciiTheme="minorEastAsia" w:hAnsiTheme="minorEastAsia"/>
                <w:kern w:val="0"/>
                <w:sz w:val="28"/>
                <w:szCs w:val="28"/>
              </w:rPr>
            </w:pPr>
          </w:p>
        </w:tc>
      </w:tr>
    </w:tbl>
    <w:p w14:paraId="12C3BAA8">
      <w:pPr>
        <w:rPr>
          <w:rFonts w:ascii="黑体" w:hAnsi="黑体" w:eastAsia="黑体" w:cs="黑体"/>
          <w:sz w:val="32"/>
          <w:szCs w:val="32"/>
        </w:rPr>
      </w:pPr>
      <w:r>
        <w:rPr>
          <w:rFonts w:ascii="黑体" w:hAnsi="黑体" w:eastAsia="黑体" w:cs="黑体"/>
          <w:sz w:val="32"/>
          <w:szCs w:val="32"/>
        </w:rPr>
        <w:br w:type="page"/>
      </w:r>
    </w:p>
    <w:p w14:paraId="14A95113">
      <w:pPr>
        <w:pStyle w:val="11"/>
        <w:spacing w:line="340" w:lineRule="atLeast"/>
        <w:ind w:left="720" w:hanging="720" w:firstLineChars="0"/>
        <w:rPr>
          <w:rFonts w:ascii="黑体" w:hAnsi="黑体" w:eastAsia="黑体" w:cs="黑体"/>
          <w:sz w:val="32"/>
          <w:szCs w:val="32"/>
        </w:rPr>
      </w:pPr>
      <w:r>
        <w:rPr>
          <w:rFonts w:hint="eastAsia" w:ascii="黑体" w:hAnsi="黑体" w:eastAsia="黑体" w:cs="黑体"/>
          <w:sz w:val="32"/>
          <w:szCs w:val="32"/>
        </w:rPr>
        <w:t>二、课程数据统计截图</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38"/>
      </w:tblGrid>
      <w:tr w14:paraId="71237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8" w:hRule="atLeast"/>
        </w:trPr>
        <w:tc>
          <w:tcPr>
            <w:tcW w:w="8538" w:type="dxa"/>
          </w:tcPr>
          <w:p w14:paraId="077C53CA">
            <w:pPr>
              <w:spacing w:line="340" w:lineRule="exact"/>
              <w:rPr>
                <w:rFonts w:ascii="仿宋_GB2312" w:hAnsi="仿宋_GB2312" w:eastAsia="仿宋_GB2312" w:cs="仿宋_GB2312"/>
                <w:kern w:val="0"/>
                <w:sz w:val="24"/>
                <w:szCs w:val="24"/>
                <w:u w:val="single"/>
              </w:rPr>
            </w:pPr>
            <w:r>
              <w:rPr>
                <w:rFonts w:hint="eastAsia" w:ascii="仿宋_GB2312" w:hAnsi="仿宋_GB2312" w:eastAsia="仿宋_GB2312" w:cs="仿宋_GB2312"/>
                <w:kern w:val="0"/>
                <w:sz w:val="28"/>
                <w:szCs w:val="28"/>
              </w:rPr>
              <w:t>1.</w:t>
            </w:r>
            <w:r>
              <w:rPr>
                <w:rFonts w:hint="eastAsia" w:ascii="仿宋_GB2312" w:hAnsi="仿宋_GB2312" w:eastAsia="仿宋_GB2312" w:cs="仿宋_GB2312"/>
                <w:kern w:val="0"/>
                <w:sz w:val="24"/>
                <w:szCs w:val="24"/>
              </w:rPr>
              <w:t>资源情况</w:t>
            </w:r>
          </w:p>
          <w:p w14:paraId="17B623A6">
            <w:pPr>
              <w:spacing w:line="340" w:lineRule="exact"/>
              <w:rPr>
                <w:rFonts w:ascii="仿宋_GB2312" w:hAnsi="仿宋_GB2312" w:eastAsia="仿宋_GB2312" w:cs="仿宋_GB2312"/>
                <w:kern w:val="0"/>
                <w:sz w:val="24"/>
                <w:szCs w:val="24"/>
                <w:u w:val="single"/>
              </w:rPr>
            </w:pPr>
            <w:r>
              <w:rPr>
                <w:rFonts w:hint="eastAsia" w:ascii="仿宋_GB2312" w:hAnsi="仿宋_GB2312" w:eastAsia="仿宋_GB2312" w:cs="仿宋_GB2312"/>
                <w:kern w:val="0"/>
                <w:sz w:val="24"/>
                <w:szCs w:val="24"/>
              </w:rPr>
              <w:t>视频数量：</w:t>
            </w:r>
            <w:r>
              <w:rPr>
                <w:rFonts w:hint="eastAsia" w:ascii="仿宋_GB2312" w:hAnsi="仿宋_GB2312" w:eastAsia="仿宋_GB2312" w:cs="仿宋_GB2312"/>
                <w:kern w:val="0"/>
                <w:sz w:val="24"/>
                <w:szCs w:val="24"/>
                <w:u w:val="single"/>
              </w:rPr>
              <w:t xml:space="preserve">   80     </w:t>
            </w:r>
            <w:r>
              <w:rPr>
                <w:rFonts w:hint="eastAsia" w:ascii="仿宋_GB2312" w:hAnsi="仿宋_GB2312" w:eastAsia="仿宋_GB2312" w:cs="仿宋_GB2312"/>
                <w:kern w:val="0"/>
                <w:sz w:val="24"/>
                <w:szCs w:val="24"/>
              </w:rPr>
              <w:t>个；非视频数量：</w:t>
            </w:r>
            <w:r>
              <w:rPr>
                <w:rFonts w:hint="eastAsia" w:ascii="仿宋_GB2312" w:hAnsi="仿宋_GB2312" w:eastAsia="仿宋_GB2312" w:cs="仿宋_GB2312"/>
                <w:kern w:val="0"/>
                <w:sz w:val="24"/>
                <w:szCs w:val="24"/>
                <w:u w:val="single"/>
              </w:rPr>
              <w:t xml:space="preserve">    110       </w:t>
            </w:r>
            <w:r>
              <w:rPr>
                <w:rFonts w:hint="eastAsia" w:ascii="仿宋_GB2312" w:hAnsi="仿宋_GB2312" w:eastAsia="仿宋_GB2312" w:cs="仿宋_GB2312"/>
                <w:kern w:val="0"/>
                <w:sz w:val="24"/>
                <w:szCs w:val="24"/>
              </w:rPr>
              <w:t>个；习题数量：</w:t>
            </w:r>
            <w:r>
              <w:rPr>
                <w:rFonts w:hint="eastAsia" w:ascii="仿宋_GB2312" w:hAnsi="仿宋_GB2312" w:eastAsia="仿宋_GB2312" w:cs="仿宋_GB2312"/>
                <w:kern w:val="0"/>
                <w:sz w:val="24"/>
                <w:szCs w:val="24"/>
                <w:u w:val="single"/>
              </w:rPr>
              <w:t xml:space="preserve"> 625 </w:t>
            </w:r>
            <w:r>
              <w:rPr>
                <w:rFonts w:hint="eastAsia" w:ascii="仿宋_GB2312" w:hAnsi="仿宋_GB2312" w:eastAsia="仿宋_GB2312" w:cs="仿宋_GB2312"/>
                <w:kern w:val="0"/>
                <w:sz w:val="24"/>
                <w:szCs w:val="24"/>
              </w:rPr>
              <w:t>道；</w:t>
            </w:r>
          </w:p>
          <w:p w14:paraId="058C068F">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其他:</w:t>
            </w:r>
            <w:r>
              <w:rPr>
                <w:rFonts w:hint="eastAsia" w:ascii="仿宋_GB2312" w:hAnsi="仿宋_GB2312" w:eastAsia="仿宋_GB2312" w:cs="仿宋_GB2312"/>
                <w:kern w:val="0"/>
                <w:sz w:val="24"/>
                <w:szCs w:val="24"/>
                <w:u w:val="single"/>
              </w:rPr>
              <w:t xml:space="preserve">             </w:t>
            </w:r>
            <w:r>
              <w:rPr>
                <w:rFonts w:hint="eastAsia" w:ascii="仿宋_GB2312" w:hAnsi="仿宋_GB2312" w:eastAsia="仿宋_GB2312" w:cs="仿宋_GB2312"/>
                <w:kern w:val="0"/>
                <w:sz w:val="24"/>
                <w:szCs w:val="24"/>
              </w:rPr>
              <w:t xml:space="preserve">  </w:t>
            </w:r>
          </w:p>
          <w:p w14:paraId="2154F1A1">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说明及截图：</w:t>
            </w:r>
          </w:p>
          <w:p w14:paraId="1F766AFA">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截至目前，课程配套的数字化学习资源已较为丰富，涵盖多类型内容：视频资源共 80 个（如图1所示），主要用于呈现课程知识讲解、实验演示及拓展案例，帮助学生以直观、动态的方式理解核心概念；非视频资源 110 个（如图</w:t>
            </w:r>
            <w:r>
              <w:rPr>
                <w:rFonts w:ascii="仿宋_GB2312" w:hAnsi="仿宋_GB2312" w:eastAsia="仿宋_GB2312" w:cs="仿宋_GB2312"/>
                <w:kern w:val="0"/>
                <w:sz w:val="24"/>
                <w:szCs w:val="24"/>
              </w:rPr>
              <w:t>2</w:t>
            </w:r>
            <w:r>
              <w:rPr>
                <w:rFonts w:hint="eastAsia" w:ascii="仿宋_GB2312" w:hAnsi="仿宋_GB2312" w:eastAsia="仿宋_GB2312" w:cs="仿宋_GB2312"/>
                <w:kern w:val="0"/>
                <w:sz w:val="24"/>
                <w:szCs w:val="24"/>
              </w:rPr>
              <w:t>所示），包括讲义、实验文件、图文资料、流程图及参考文献等，便于学生在课前预习、课后复盘中进行查阅与深入学习；习题资源累计 625 道（如图</w:t>
            </w:r>
            <w:r>
              <w:rPr>
                <w:rFonts w:ascii="仿宋_GB2312" w:hAnsi="仿宋_GB2312" w:eastAsia="仿宋_GB2312" w:cs="仿宋_GB2312"/>
                <w:kern w:val="0"/>
                <w:sz w:val="24"/>
                <w:szCs w:val="24"/>
              </w:rPr>
              <w:t>3</w:t>
            </w:r>
            <w:r>
              <w:rPr>
                <w:rFonts w:hint="eastAsia" w:ascii="仿宋_GB2312" w:hAnsi="仿宋_GB2312" w:eastAsia="仿宋_GB2312" w:cs="仿宋_GB2312"/>
                <w:kern w:val="0"/>
                <w:sz w:val="24"/>
                <w:szCs w:val="24"/>
              </w:rPr>
              <w:t>所示），题型覆盖选择题、填空题、简答题及综合应用题，能够支撑从基础巩固到能力提升的多层次训练需求。这些资源既为课堂教学和课后自主学习提供了素材支撑，也为 AI 助教系统的智能推荐、个性化学习路径规划提供了丰富数据基础。</w:t>
            </w:r>
          </w:p>
          <w:p w14:paraId="3524F166">
            <w:pPr>
              <w:spacing w:line="340" w:lineRule="exact"/>
              <w:rPr>
                <w:rFonts w:ascii="仿宋_GB2312" w:hAnsi="仿宋_GB2312" w:eastAsia="仿宋_GB2312" w:cs="仿宋_GB2312"/>
                <w:kern w:val="0"/>
                <w:sz w:val="24"/>
                <w:szCs w:val="24"/>
              </w:rPr>
            </w:pPr>
          </w:p>
          <w:p w14:paraId="2B627DC2">
            <w:pPr>
              <w:spacing w:line="340" w:lineRule="exact"/>
              <w:rPr>
                <w:rFonts w:ascii="仿宋_GB2312" w:hAnsi="仿宋_GB2312" w:eastAsia="仿宋_GB2312" w:cs="仿宋_GB2312"/>
                <w:kern w:val="0"/>
                <w:sz w:val="24"/>
                <w:szCs w:val="24"/>
              </w:rPr>
            </w:pPr>
          </w:p>
          <w:p w14:paraId="242EF21F">
            <w:pPr>
              <w:spacing w:line="340" w:lineRule="exact"/>
              <w:rPr>
                <w:rFonts w:ascii="仿宋_GB2312" w:hAnsi="仿宋_GB2312" w:eastAsia="仿宋_GB2312" w:cs="仿宋_GB2312"/>
                <w:kern w:val="0"/>
                <w:sz w:val="24"/>
                <w:szCs w:val="24"/>
              </w:rPr>
            </w:pPr>
          </w:p>
          <w:p w14:paraId="0ED298F0">
            <w:pPr>
              <w:spacing w:line="340" w:lineRule="exact"/>
              <w:rPr>
                <w:rFonts w:ascii="仿宋_GB2312" w:hAnsi="仿宋_GB2312" w:eastAsia="仿宋_GB2312" w:cs="仿宋_GB2312"/>
                <w:kern w:val="0"/>
                <w:sz w:val="24"/>
                <w:szCs w:val="24"/>
              </w:rPr>
            </w:pPr>
          </w:p>
          <w:p w14:paraId="74D829DC">
            <w:pPr>
              <w:spacing w:line="340" w:lineRule="exact"/>
              <w:rPr>
                <w:rFonts w:ascii="仿宋_GB2312" w:hAnsi="仿宋_GB2312" w:eastAsia="仿宋_GB2312" w:cs="仿宋_GB2312"/>
                <w:kern w:val="0"/>
                <w:sz w:val="24"/>
                <w:szCs w:val="24"/>
              </w:rPr>
            </w:pPr>
          </w:p>
          <w:p w14:paraId="3F3309A4">
            <w:pPr>
              <w:spacing w:line="340" w:lineRule="exact"/>
              <w:rPr>
                <w:rFonts w:ascii="仿宋_GB2312" w:hAnsi="仿宋_GB2312" w:eastAsia="仿宋_GB2312" w:cs="仿宋_GB2312"/>
                <w:kern w:val="0"/>
                <w:sz w:val="24"/>
                <w:szCs w:val="24"/>
              </w:rPr>
            </w:pPr>
          </w:p>
          <w:p w14:paraId="36B7F4E6">
            <w:pPr>
              <w:spacing w:line="340" w:lineRule="exact"/>
              <w:rPr>
                <w:rFonts w:ascii="仿宋_GB2312" w:hAnsi="仿宋_GB2312" w:eastAsia="仿宋_GB2312" w:cs="仿宋_GB2312"/>
                <w:kern w:val="0"/>
                <w:sz w:val="24"/>
                <w:szCs w:val="24"/>
              </w:rPr>
            </w:pPr>
          </w:p>
          <w:p w14:paraId="41217163">
            <w:pPr>
              <w:spacing w:line="340" w:lineRule="exact"/>
              <w:rPr>
                <w:rFonts w:ascii="仿宋_GB2312" w:hAnsi="仿宋_GB2312" w:eastAsia="仿宋_GB2312" w:cs="仿宋_GB2312"/>
                <w:kern w:val="0"/>
                <w:sz w:val="24"/>
                <w:szCs w:val="24"/>
              </w:rPr>
            </w:pPr>
          </w:p>
          <w:p w14:paraId="32027271">
            <w:pPr>
              <w:spacing w:line="340" w:lineRule="exact"/>
              <w:rPr>
                <w:rFonts w:ascii="仿宋_GB2312" w:hAnsi="仿宋_GB2312" w:eastAsia="仿宋_GB2312" w:cs="仿宋_GB2312"/>
                <w:kern w:val="0"/>
                <w:sz w:val="24"/>
                <w:szCs w:val="24"/>
              </w:rPr>
            </w:pPr>
          </w:p>
          <w:p w14:paraId="62FF6BB2">
            <w:pPr>
              <w:spacing w:line="340" w:lineRule="exact"/>
              <w:rPr>
                <w:rFonts w:ascii="仿宋_GB2312" w:hAnsi="仿宋_GB2312" w:eastAsia="仿宋_GB2312" w:cs="仿宋_GB2312"/>
                <w:kern w:val="0"/>
                <w:sz w:val="24"/>
                <w:szCs w:val="24"/>
              </w:rPr>
            </w:pPr>
          </w:p>
          <w:p w14:paraId="21514D3B">
            <w:pPr>
              <w:spacing w:line="340" w:lineRule="exact"/>
              <w:rPr>
                <w:rFonts w:ascii="仿宋_GB2312" w:hAnsi="仿宋_GB2312" w:eastAsia="仿宋_GB2312" w:cs="仿宋_GB2312"/>
                <w:kern w:val="0"/>
                <w:sz w:val="24"/>
                <w:szCs w:val="24"/>
              </w:rPr>
            </w:pPr>
          </w:p>
          <w:p w14:paraId="2548CB1E">
            <w:pPr>
              <w:spacing w:line="340" w:lineRule="exact"/>
              <w:rPr>
                <w:rFonts w:ascii="仿宋_GB2312" w:hAnsi="仿宋_GB2312" w:eastAsia="仿宋_GB2312" w:cs="仿宋_GB2312"/>
                <w:kern w:val="0"/>
                <w:sz w:val="24"/>
                <w:szCs w:val="24"/>
              </w:rPr>
            </w:pPr>
          </w:p>
          <w:p w14:paraId="23DDB57E">
            <w:pPr>
              <w:spacing w:line="340" w:lineRule="exact"/>
              <w:rPr>
                <w:rFonts w:ascii="仿宋_GB2312" w:hAnsi="仿宋_GB2312" w:eastAsia="仿宋_GB2312" w:cs="仿宋_GB2312"/>
                <w:kern w:val="0"/>
                <w:sz w:val="24"/>
                <w:szCs w:val="24"/>
              </w:rPr>
            </w:pPr>
          </w:p>
          <w:p w14:paraId="219BBA38">
            <w:pPr>
              <w:spacing w:line="340" w:lineRule="exact"/>
              <w:rPr>
                <w:rFonts w:ascii="仿宋_GB2312" w:hAnsi="仿宋_GB2312" w:eastAsia="仿宋_GB2312" w:cs="仿宋_GB2312"/>
                <w:kern w:val="0"/>
                <w:sz w:val="24"/>
                <w:szCs w:val="24"/>
              </w:rPr>
            </w:pPr>
          </w:p>
          <w:p w14:paraId="11CC8208">
            <w:pPr>
              <w:spacing w:line="340" w:lineRule="exact"/>
              <w:rPr>
                <w:rFonts w:ascii="仿宋_GB2312" w:hAnsi="仿宋_GB2312" w:eastAsia="仿宋_GB2312" w:cs="仿宋_GB2312"/>
                <w:kern w:val="0"/>
                <w:sz w:val="24"/>
                <w:szCs w:val="24"/>
              </w:rPr>
            </w:pPr>
          </w:p>
          <w:p w14:paraId="64A97256">
            <w:pPr>
              <w:spacing w:line="340" w:lineRule="exact"/>
              <w:rPr>
                <w:rFonts w:ascii="仿宋_GB2312" w:hAnsi="仿宋_GB2312" w:eastAsia="仿宋_GB2312" w:cs="仿宋_GB2312"/>
                <w:kern w:val="0"/>
                <w:sz w:val="24"/>
                <w:szCs w:val="24"/>
              </w:rPr>
            </w:pPr>
          </w:p>
          <w:p w14:paraId="56482E82">
            <w:pPr>
              <w:spacing w:line="340" w:lineRule="exact"/>
              <w:rPr>
                <w:rFonts w:ascii="仿宋_GB2312" w:hAnsi="仿宋_GB2312" w:eastAsia="仿宋_GB2312" w:cs="仿宋_GB2312"/>
                <w:kern w:val="0"/>
                <w:sz w:val="24"/>
                <w:szCs w:val="24"/>
              </w:rPr>
            </w:pPr>
            <w:r>
              <mc:AlternateContent>
                <mc:Choice Requires="wps">
                  <w:drawing>
                    <wp:anchor distT="0" distB="0" distL="114300" distR="114300" simplePos="0" relativeHeight="251665408" behindDoc="0" locked="0" layoutInCell="1" allowOverlap="1">
                      <wp:simplePos x="0" y="0"/>
                      <wp:positionH relativeFrom="column">
                        <wp:posOffset>2677795</wp:posOffset>
                      </wp:positionH>
                      <wp:positionV relativeFrom="paragraph">
                        <wp:posOffset>3526155</wp:posOffset>
                      </wp:positionV>
                      <wp:extent cx="1831975" cy="635"/>
                      <wp:effectExtent l="0" t="0" r="0" b="0"/>
                      <wp:wrapTopAndBottom/>
                      <wp:docPr id="8" name="文本框 8"/>
                      <wp:cNvGraphicFramePr/>
                      <a:graphic xmlns:a="http://schemas.openxmlformats.org/drawingml/2006/main">
                        <a:graphicData uri="http://schemas.microsoft.com/office/word/2010/wordprocessingShape">
                          <wps:wsp>
                            <wps:cNvSpPr txBox="1"/>
                            <wps:spPr>
                              <a:xfrm>
                                <a:off x="0" y="0"/>
                                <a:ext cx="1831975" cy="635"/>
                              </a:xfrm>
                              <a:prstGeom prst="rect">
                                <a:avLst/>
                              </a:prstGeom>
                              <a:solidFill>
                                <a:prstClr val="white"/>
                              </a:solidFill>
                              <a:ln>
                                <a:noFill/>
                              </a:ln>
                            </wps:spPr>
                            <wps:txbx>
                              <w:txbxContent>
                                <w:p w14:paraId="57A6DC71">
                                  <w:pPr>
                                    <w:pStyle w:val="2"/>
                                  </w:pPr>
                                  <w:r>
                                    <w:t xml:space="preserve">图 </w:t>
                                  </w:r>
                                  <w:r>
                                    <w:fldChar w:fldCharType="begin"/>
                                  </w:r>
                                  <w:r>
                                    <w:instrText xml:space="preserve"> SEQ 图 \* ARABIC </w:instrText>
                                  </w:r>
                                  <w:r>
                                    <w:fldChar w:fldCharType="separate"/>
                                  </w:r>
                                  <w:r>
                                    <w:t>1</w:t>
                                  </w:r>
                                  <w:r>
                                    <w:fldChar w:fldCharType="end"/>
                                  </w:r>
                                  <w:r>
                                    <w:t xml:space="preserve"> </w:t>
                                  </w:r>
                                  <w:r>
                                    <w:rPr>
                                      <w:rFonts w:hint="eastAsia"/>
                                    </w:rPr>
                                    <w:t>非视频材料</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10.85pt;margin-top:277.65pt;height:0.05pt;width:144.25pt;mso-wrap-distance-bottom:0pt;mso-wrap-distance-top:0pt;z-index:251665408;mso-width-relative:page;mso-height-relative:page;" fillcolor="#FFFFFF" filled="t" stroked="f" coordsize="21600,21600" o:gfxdata="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&#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BpbCdLbAAAACwEAAA8AAAAAAAAAAQAgAAAAIgAAAGRy&#10;cy9kb3ducmV2LnhtbFBLAQIUABQAAAAIAIdO4kBttI4wOwIAAHIEAAAOAAAAAAAAAAEAIAAAACoB&#10;AABkcnMvZTJvRG9jLnhtbFBLBQYAAAAABgAGAFkBAADXBQAAAAA=&#10;">
                      <v:fill on="t" focussize="0,0"/>
                      <v:stroke on="f"/>
                      <v:imagedata o:title=""/>
                      <o:lock v:ext="edit" aspectratio="f"/>
                      <v:textbox inset="0mm,0mm,0mm,0mm" style="mso-fit-shape-to-text:t;">
                        <w:txbxContent>
                          <w:p w14:paraId="57A6DC71">
                            <w:pPr>
                              <w:pStyle w:val="2"/>
                            </w:pPr>
                            <w:r>
                              <w:t xml:space="preserve">图 </w:t>
                            </w:r>
                            <w:r>
                              <w:fldChar w:fldCharType="begin"/>
                            </w:r>
                            <w:r>
                              <w:instrText xml:space="preserve"> SEQ 图 \* ARABIC </w:instrText>
                            </w:r>
                            <w:r>
                              <w:fldChar w:fldCharType="separate"/>
                            </w:r>
                            <w:r>
                              <w:t>1</w:t>
                            </w:r>
                            <w:r>
                              <w:fldChar w:fldCharType="end"/>
                            </w:r>
                            <w:r>
                              <w:t xml:space="preserve"> </w:t>
                            </w:r>
                            <w:r>
                              <w:rPr>
                                <w:rFonts w:hint="eastAsia"/>
                              </w:rPr>
                              <w:t>非视频材料</w:t>
                            </w:r>
                          </w:p>
                        </w:txbxContent>
                      </v:textbox>
                      <w10:wrap type="topAndBottom"/>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54610</wp:posOffset>
                      </wp:positionH>
                      <wp:positionV relativeFrom="paragraph">
                        <wp:posOffset>3615055</wp:posOffset>
                      </wp:positionV>
                      <wp:extent cx="1578610" cy="635"/>
                      <wp:effectExtent l="0" t="0" r="0" b="0"/>
                      <wp:wrapTopAndBottom/>
                      <wp:docPr id="7" name="文本框 7"/>
                      <wp:cNvGraphicFramePr/>
                      <a:graphic xmlns:a="http://schemas.openxmlformats.org/drawingml/2006/main">
                        <a:graphicData uri="http://schemas.microsoft.com/office/word/2010/wordprocessingShape">
                          <wps:wsp>
                            <wps:cNvSpPr txBox="1"/>
                            <wps:spPr>
                              <a:xfrm>
                                <a:off x="0" y="0"/>
                                <a:ext cx="1578610" cy="635"/>
                              </a:xfrm>
                              <a:prstGeom prst="rect">
                                <a:avLst/>
                              </a:prstGeom>
                              <a:solidFill>
                                <a:prstClr val="white"/>
                              </a:solidFill>
                              <a:ln>
                                <a:noFill/>
                              </a:ln>
                            </wps:spPr>
                            <wps:txbx>
                              <w:txbxContent>
                                <w:p w14:paraId="32833ADA">
                                  <w:pPr>
                                    <w:pStyle w:val="2"/>
                                  </w:pPr>
                                  <w:r>
                                    <w:t xml:space="preserve">图 </w:t>
                                  </w:r>
                                  <w:r>
                                    <w:fldChar w:fldCharType="begin"/>
                                  </w:r>
                                  <w:r>
                                    <w:instrText xml:space="preserve"> SEQ 图 \* ARABIC </w:instrText>
                                  </w:r>
                                  <w:r>
                                    <w:fldChar w:fldCharType="separate"/>
                                  </w:r>
                                  <w:r>
                                    <w:t>2</w:t>
                                  </w:r>
                                  <w:r>
                                    <w:fldChar w:fldCharType="end"/>
                                  </w:r>
                                  <w:r>
                                    <w:rPr>
                                      <w:rFonts w:hint="eastAsia"/>
                                    </w:rPr>
                                    <w:t>视频材料</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4.3pt;margin-top:284.65pt;height:0.05pt;width:124.3pt;mso-wrap-distance-bottom:0pt;mso-wrap-distance-top:0pt;z-index:251664384;mso-width-relative:page;mso-height-relative:page;" fillcolor="#FFFFFF" filled="t" stroked="f" coordsize="21600,21600" o:gfxdata="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onOr92gAAAAkBAAAPAAAAAAAAAAEAIAAAACIAAABkcnMv&#10;ZG93bnJldi54bWxQSwECFAAUAAAACACHTuJAxl+GZzoCAAByBAAADgAAAAAAAAABACAAAAApAQAA&#10;ZHJzL2Uyb0RvYy54bWxQSwUGAAAAAAYABgBZAQAA1QUAAAAA&#10;">
                      <v:fill on="t" focussize="0,0"/>
                      <v:stroke on="f"/>
                      <v:imagedata o:title=""/>
                      <o:lock v:ext="edit" aspectratio="f"/>
                      <v:textbox inset="0mm,0mm,0mm,0mm" style="mso-fit-shape-to-text:t;">
                        <w:txbxContent>
                          <w:p w14:paraId="32833ADA">
                            <w:pPr>
                              <w:pStyle w:val="2"/>
                            </w:pPr>
                            <w:r>
                              <w:t xml:space="preserve">图 </w:t>
                            </w:r>
                            <w:r>
                              <w:fldChar w:fldCharType="begin"/>
                            </w:r>
                            <w:r>
                              <w:instrText xml:space="preserve"> SEQ 图 \* ARABIC </w:instrText>
                            </w:r>
                            <w:r>
                              <w:fldChar w:fldCharType="separate"/>
                            </w:r>
                            <w:r>
                              <w:t>2</w:t>
                            </w:r>
                            <w:r>
                              <w:fldChar w:fldCharType="end"/>
                            </w:r>
                            <w:r>
                              <w:rPr>
                                <w:rFonts w:hint="eastAsia"/>
                              </w:rPr>
                              <w:t>视频材料</w:t>
                            </w:r>
                          </w:p>
                        </w:txbxContent>
                      </v:textbox>
                      <w10:wrap type="topAndBottom"/>
                    </v:shape>
                  </w:pict>
                </mc:Fallback>
              </mc:AlternateContent>
            </w:r>
            <w:r>
              <w:drawing>
                <wp:anchor distT="0" distB="0" distL="114300" distR="114300" simplePos="0" relativeHeight="251662336" behindDoc="0" locked="0" layoutInCell="1" allowOverlap="1">
                  <wp:simplePos x="0" y="0"/>
                  <wp:positionH relativeFrom="column">
                    <wp:posOffset>2656840</wp:posOffset>
                  </wp:positionH>
                  <wp:positionV relativeFrom="paragraph">
                    <wp:posOffset>113665</wp:posOffset>
                  </wp:positionV>
                  <wp:extent cx="1831975" cy="3321685"/>
                  <wp:effectExtent l="0" t="0" r="0" b="0"/>
                  <wp:wrapTopAndBottom/>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831975" cy="3321685"/>
                          </a:xfrm>
                          <a:prstGeom prst="rect">
                            <a:avLst/>
                          </a:prstGeom>
                        </pic:spPr>
                      </pic:pic>
                    </a:graphicData>
                  </a:graphic>
                </wp:anchor>
              </w:drawing>
            </w:r>
            <w:r>
              <w:drawing>
                <wp:anchor distT="0" distB="0" distL="114300" distR="114300" simplePos="0" relativeHeight="251661312" behindDoc="0" locked="0" layoutInCell="1" allowOverlap="1">
                  <wp:simplePos x="0" y="0"/>
                  <wp:positionH relativeFrom="column">
                    <wp:posOffset>25400</wp:posOffset>
                  </wp:positionH>
                  <wp:positionV relativeFrom="paragraph">
                    <wp:posOffset>109220</wp:posOffset>
                  </wp:positionV>
                  <wp:extent cx="1578610" cy="3423920"/>
                  <wp:effectExtent l="0" t="0" r="2540" b="5080"/>
                  <wp:wrapTopAndBottom/>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578610" cy="3423920"/>
                          </a:xfrm>
                          <a:prstGeom prst="rect">
                            <a:avLst/>
                          </a:prstGeom>
                        </pic:spPr>
                      </pic:pic>
                    </a:graphicData>
                  </a:graphic>
                </wp:anchor>
              </w:drawing>
            </w:r>
          </w:p>
          <w:p w14:paraId="4F140175">
            <w:pPr>
              <w:spacing w:line="340" w:lineRule="exact"/>
              <w:rPr>
                <w:rFonts w:ascii="仿宋_GB2312" w:hAnsi="仿宋_GB2312" w:eastAsia="仿宋_GB2312" w:cs="仿宋_GB2312"/>
                <w:kern w:val="0"/>
                <w:sz w:val="24"/>
                <w:szCs w:val="24"/>
              </w:rPr>
            </w:pPr>
            <w:r>
              <mc:AlternateContent>
                <mc:Choice Requires="wps">
                  <w:drawing>
                    <wp:anchor distT="0" distB="0" distL="114300" distR="114300" simplePos="0" relativeHeight="251666432" behindDoc="0" locked="0" layoutInCell="1" allowOverlap="1">
                      <wp:simplePos x="0" y="0"/>
                      <wp:positionH relativeFrom="column">
                        <wp:posOffset>69850</wp:posOffset>
                      </wp:positionH>
                      <wp:positionV relativeFrom="paragraph">
                        <wp:posOffset>4538345</wp:posOffset>
                      </wp:positionV>
                      <wp:extent cx="1652270" cy="635"/>
                      <wp:effectExtent l="0" t="0" r="0" b="0"/>
                      <wp:wrapTopAndBottom/>
                      <wp:docPr id="9" name="文本框 9"/>
                      <wp:cNvGraphicFramePr/>
                      <a:graphic xmlns:a="http://schemas.openxmlformats.org/drawingml/2006/main">
                        <a:graphicData uri="http://schemas.microsoft.com/office/word/2010/wordprocessingShape">
                          <wps:wsp>
                            <wps:cNvSpPr txBox="1"/>
                            <wps:spPr>
                              <a:xfrm>
                                <a:off x="0" y="0"/>
                                <a:ext cx="1652270" cy="635"/>
                              </a:xfrm>
                              <a:prstGeom prst="rect">
                                <a:avLst/>
                              </a:prstGeom>
                              <a:solidFill>
                                <a:prstClr val="white"/>
                              </a:solidFill>
                              <a:ln>
                                <a:noFill/>
                              </a:ln>
                            </wps:spPr>
                            <wps:txbx>
                              <w:txbxContent>
                                <w:p w14:paraId="51366428">
                                  <w:pPr>
                                    <w:pStyle w:val="2"/>
                                  </w:pPr>
                                  <w:r>
                                    <w:t xml:space="preserve">图 </w:t>
                                  </w:r>
                                  <w:r>
                                    <w:fldChar w:fldCharType="begin"/>
                                  </w:r>
                                  <w:r>
                                    <w:instrText xml:space="preserve"> SEQ 图 \* ARABIC </w:instrText>
                                  </w:r>
                                  <w:r>
                                    <w:fldChar w:fldCharType="separate"/>
                                  </w:r>
                                  <w:r>
                                    <w:t>3</w:t>
                                  </w:r>
                                  <w:r>
                                    <w:fldChar w:fldCharType="end"/>
                                  </w:r>
                                  <w:r>
                                    <w:rPr>
                                      <w:rFonts w:hint="eastAsia"/>
                                    </w:rPr>
                                    <w:t>习题</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5.5pt;margin-top:357.35pt;height:0.05pt;width:130.1pt;mso-wrap-distance-bottom:0pt;mso-wrap-distance-top:0pt;z-index:251666432;mso-width-relative:page;mso-height-relative:page;" fillcolor="#FFFFFF" filled="t" stroked="f" coordsize="21600,21600" o:gfxdata="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Nb+zWXZAAAACgEAAA8AAAAAAAAAAQAgAAAAIgAAAGRycy9k&#10;b3ducmV2LnhtbFBLAQIUABQAAAAIAIdO4kDcMnPmOgIAAHIEAAAOAAAAAAAAAAEAIAAAACgBAABk&#10;cnMvZTJvRG9jLnhtbFBLBQYAAAAABgAGAFkBAADUBQAAAAA=&#10;">
                      <v:fill on="t" focussize="0,0"/>
                      <v:stroke on="f"/>
                      <v:imagedata o:title=""/>
                      <o:lock v:ext="edit" aspectratio="f"/>
                      <v:textbox inset="0mm,0mm,0mm,0mm" style="mso-fit-shape-to-text:t;">
                        <w:txbxContent>
                          <w:p w14:paraId="51366428">
                            <w:pPr>
                              <w:pStyle w:val="2"/>
                            </w:pPr>
                            <w:r>
                              <w:t xml:space="preserve">图 </w:t>
                            </w:r>
                            <w:r>
                              <w:fldChar w:fldCharType="begin"/>
                            </w:r>
                            <w:r>
                              <w:instrText xml:space="preserve"> SEQ 图 \* ARABIC </w:instrText>
                            </w:r>
                            <w:r>
                              <w:fldChar w:fldCharType="separate"/>
                            </w:r>
                            <w:r>
                              <w:t>3</w:t>
                            </w:r>
                            <w:r>
                              <w:fldChar w:fldCharType="end"/>
                            </w:r>
                            <w:r>
                              <w:rPr>
                                <w:rFonts w:hint="eastAsia"/>
                              </w:rPr>
                              <w:t>习题</w:t>
                            </w:r>
                          </w:p>
                        </w:txbxContent>
                      </v:textbox>
                      <w10:wrap type="topAndBottom"/>
                    </v:shape>
                  </w:pict>
                </mc:Fallback>
              </mc:AlternateContent>
            </w:r>
            <w:r>
              <w:drawing>
                <wp:anchor distT="0" distB="0" distL="114300" distR="114300" simplePos="0" relativeHeight="251663360" behindDoc="0" locked="0" layoutInCell="1" allowOverlap="1">
                  <wp:simplePos x="0" y="0"/>
                  <wp:positionH relativeFrom="column">
                    <wp:posOffset>-34290</wp:posOffset>
                  </wp:positionH>
                  <wp:positionV relativeFrom="paragraph">
                    <wp:posOffset>247650</wp:posOffset>
                  </wp:positionV>
                  <wp:extent cx="1652270" cy="4282440"/>
                  <wp:effectExtent l="0" t="0" r="5080" b="3810"/>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652270" cy="4282440"/>
                          </a:xfrm>
                          <a:prstGeom prst="rect">
                            <a:avLst/>
                          </a:prstGeom>
                        </pic:spPr>
                      </pic:pic>
                    </a:graphicData>
                  </a:graphic>
                </wp:anchor>
              </w:drawing>
            </w:r>
          </w:p>
          <w:p w14:paraId="1E2E8CF7">
            <w:pPr>
              <w:spacing w:line="340" w:lineRule="exact"/>
              <w:rPr>
                <w:rFonts w:ascii="仿宋_GB2312" w:hAnsi="仿宋_GB2312" w:eastAsia="仿宋_GB2312" w:cs="仿宋_GB2312"/>
                <w:kern w:val="0"/>
                <w:sz w:val="24"/>
                <w:szCs w:val="24"/>
              </w:rPr>
            </w:pPr>
          </w:p>
          <w:p w14:paraId="7CFDBE84">
            <w:pPr>
              <w:spacing w:line="340" w:lineRule="exact"/>
              <w:rPr>
                <w:rFonts w:ascii="仿宋_GB2312" w:hAnsi="仿宋_GB2312" w:eastAsia="仿宋_GB2312" w:cs="仿宋_GB2312"/>
                <w:kern w:val="0"/>
                <w:sz w:val="24"/>
                <w:szCs w:val="24"/>
              </w:rPr>
            </w:pPr>
          </w:p>
          <w:p w14:paraId="1D1DC45F">
            <w:pPr>
              <w:spacing w:line="340" w:lineRule="exact"/>
              <w:rPr>
                <w:rFonts w:ascii="仿宋_GB2312" w:hAnsi="仿宋_GB2312" w:eastAsia="仿宋_GB2312" w:cs="仿宋_GB2312"/>
                <w:kern w:val="0"/>
                <w:sz w:val="24"/>
                <w:szCs w:val="24"/>
              </w:rPr>
            </w:pPr>
          </w:p>
          <w:p w14:paraId="43ECAA95">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2.知识图谱情况</w:t>
            </w:r>
          </w:p>
          <w:p w14:paraId="25BF796A">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知识点数量：</w:t>
            </w:r>
            <w:r>
              <w:rPr>
                <w:rFonts w:hint="eastAsia" w:ascii="仿宋_GB2312" w:hAnsi="仿宋_GB2312" w:eastAsia="仿宋_GB2312" w:cs="仿宋_GB2312"/>
                <w:kern w:val="0"/>
                <w:sz w:val="24"/>
                <w:szCs w:val="24"/>
                <w:u w:val="single"/>
              </w:rPr>
              <w:t xml:space="preserve">  170  </w:t>
            </w:r>
            <w:r>
              <w:rPr>
                <w:rFonts w:hint="eastAsia" w:ascii="仿宋_GB2312" w:hAnsi="仿宋_GB2312" w:eastAsia="仿宋_GB2312" w:cs="仿宋_GB2312"/>
                <w:kern w:val="0"/>
                <w:sz w:val="24"/>
                <w:szCs w:val="24"/>
              </w:rPr>
              <w:t>个；知识点层级：</w:t>
            </w:r>
            <w:r>
              <w:rPr>
                <w:rFonts w:hint="eastAsia" w:ascii="仿宋_GB2312" w:hAnsi="仿宋_GB2312" w:eastAsia="仿宋_GB2312" w:cs="仿宋_GB2312"/>
                <w:kern w:val="0"/>
                <w:sz w:val="24"/>
                <w:szCs w:val="24"/>
                <w:u w:val="single"/>
              </w:rPr>
              <w:t xml:space="preserve">   3   </w:t>
            </w:r>
            <w:r>
              <w:rPr>
                <w:rFonts w:hint="eastAsia" w:ascii="仿宋_GB2312" w:hAnsi="仿宋_GB2312" w:eastAsia="仿宋_GB2312" w:cs="仿宋_GB2312"/>
                <w:kern w:val="0"/>
                <w:sz w:val="24"/>
                <w:szCs w:val="24"/>
              </w:rPr>
              <w:t>级；知识点关系：</w:t>
            </w:r>
            <w:r>
              <w:rPr>
                <w:rFonts w:hint="eastAsia" w:ascii="仿宋_GB2312" w:hAnsi="仿宋_GB2312" w:eastAsia="仿宋_GB2312" w:cs="仿宋_GB2312"/>
                <w:kern w:val="0"/>
                <w:sz w:val="24"/>
                <w:szCs w:val="24"/>
                <w:u w:val="single"/>
              </w:rPr>
              <w:t xml:space="preserve">  88   </w:t>
            </w:r>
            <w:r>
              <w:rPr>
                <w:rFonts w:hint="eastAsia" w:ascii="仿宋_GB2312" w:hAnsi="仿宋_GB2312" w:eastAsia="仿宋_GB2312" w:cs="仿宋_GB2312"/>
                <w:kern w:val="0"/>
                <w:sz w:val="24"/>
                <w:szCs w:val="24"/>
              </w:rPr>
              <w:t xml:space="preserve">条；            </w:t>
            </w:r>
          </w:p>
          <w:p w14:paraId="46D0E2CB">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说明及截图：</w:t>
            </w:r>
          </w:p>
          <w:p w14:paraId="7134BAAB">
            <w:pPr>
              <w:spacing w:line="34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目前课程的知识图谱已初步构建完成（如图4所示），共收录知识点 170 个，按内容关联与难度分为 3 个层级，建立了 88 条知识点间的关系，基本覆盖了课程体系的核心概念与主要逻辑结构。通过层级化与关联化设计，学生可在学习过程中由浅入深地掌握知识结构，并在可视化图谱中直观了解知识点间的联系。但由于部分知识点关系尚未完全建立，整体的知识网络还需进一步完善与补充，预计在后续迭代中将优化关系拓展与细化，以提升图谱的完整性和在教学、个性化学习路径推荐中的应用价值。</w:t>
            </w:r>
          </w:p>
          <w:p w14:paraId="3EE5D00B">
            <w:pPr>
              <w:keepNext/>
            </w:pPr>
            <w:r>
              <w:rPr>
                <w:rFonts w:hint="eastAsia" w:ascii="仿宋_GB2312" w:hAnsi="仿宋_GB2312" w:eastAsia="仿宋_GB2312" w:cs="仿宋_GB2312"/>
                <w:kern w:val="0"/>
                <w:sz w:val="24"/>
                <w:szCs w:val="24"/>
              </w:rPr>
              <w:drawing>
                <wp:inline distT="0" distB="0" distL="114300" distR="114300">
                  <wp:extent cx="5260975" cy="4495165"/>
                  <wp:effectExtent l="0" t="0" r="15875" b="635"/>
                  <wp:docPr id="1" name="图片 1" descr="我的知识图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我的知识图谱"/>
                          <pic:cNvPicPr>
                            <a:picLocks noChangeAspect="1"/>
                          </pic:cNvPicPr>
                        </pic:nvPicPr>
                        <pic:blipFill>
                          <a:blip r:embed="rId9"/>
                          <a:stretch>
                            <a:fillRect/>
                          </a:stretch>
                        </pic:blipFill>
                        <pic:spPr>
                          <a:xfrm>
                            <a:off x="0" y="0"/>
                            <a:ext cx="5260975" cy="4495165"/>
                          </a:xfrm>
                          <a:prstGeom prst="rect">
                            <a:avLst/>
                          </a:prstGeom>
                        </pic:spPr>
                      </pic:pic>
                    </a:graphicData>
                  </a:graphic>
                </wp:inline>
              </w:drawing>
            </w:r>
          </w:p>
          <w:p w14:paraId="3366227D">
            <w:pPr>
              <w:pStyle w:val="2"/>
              <w:jc w:val="center"/>
            </w:pPr>
            <w:r>
              <w:t xml:space="preserve">图 </w:t>
            </w:r>
            <w:r>
              <w:fldChar w:fldCharType="begin"/>
            </w:r>
            <w:r>
              <w:instrText xml:space="preserve"> SEQ 图 \* ARABIC </w:instrText>
            </w:r>
            <w:r>
              <w:fldChar w:fldCharType="separate"/>
            </w:r>
            <w:r>
              <w:t>4</w:t>
            </w:r>
            <w:r>
              <w:fldChar w:fldCharType="end"/>
            </w:r>
            <w:r>
              <w:t xml:space="preserve"> </w:t>
            </w:r>
            <w:r>
              <w:rPr>
                <w:rFonts w:hint="eastAsia"/>
              </w:rPr>
              <w:t>知识图谱</w:t>
            </w:r>
          </w:p>
          <w:p w14:paraId="54F939BE"/>
          <w:p w14:paraId="33D29807"/>
          <w:p w14:paraId="2DA330F3"/>
          <w:p w14:paraId="7DF97FAC"/>
          <w:p w14:paraId="419BC078">
            <w:pPr>
              <w:rPr>
                <w:rFonts w:hint="eastAsia"/>
              </w:rPr>
            </w:pPr>
          </w:p>
          <w:p w14:paraId="02405AD3">
            <w:pPr>
              <w:spacing w:line="340" w:lineRule="exact"/>
              <w:rPr>
                <w:rFonts w:ascii="仿宋_GB2312" w:hAnsi="仿宋_GB2312" w:eastAsia="仿宋_GB2312" w:cs="仿宋_GB2312"/>
                <w:kern w:val="0"/>
                <w:sz w:val="24"/>
                <w:szCs w:val="24"/>
              </w:rPr>
            </w:pPr>
          </w:p>
          <w:p w14:paraId="21BDEDB2">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 AI助教情况</w:t>
            </w:r>
          </w:p>
          <w:p w14:paraId="0D0E5D74">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知识库文件数：</w:t>
            </w:r>
            <w:r>
              <w:rPr>
                <w:rFonts w:hint="eastAsia" w:ascii="仿宋_GB2312" w:hAnsi="仿宋_GB2312" w:eastAsia="仿宋_GB2312" w:cs="仿宋_GB2312"/>
                <w:kern w:val="0"/>
                <w:sz w:val="24"/>
                <w:szCs w:val="24"/>
                <w:u w:val="single"/>
              </w:rPr>
              <w:t xml:space="preserve">    6    </w:t>
            </w:r>
            <w:r>
              <w:rPr>
                <w:rFonts w:hint="eastAsia" w:ascii="仿宋_GB2312" w:hAnsi="仿宋_GB2312" w:eastAsia="仿宋_GB2312" w:cs="仿宋_GB2312"/>
                <w:kern w:val="0"/>
                <w:sz w:val="24"/>
                <w:szCs w:val="24"/>
              </w:rPr>
              <w:t>个；问答库题目数量：</w:t>
            </w:r>
            <w:r>
              <w:rPr>
                <w:rFonts w:hint="eastAsia" w:ascii="仿宋_GB2312" w:hAnsi="仿宋_GB2312" w:eastAsia="仿宋_GB2312" w:cs="仿宋_GB2312"/>
                <w:kern w:val="0"/>
                <w:sz w:val="24"/>
                <w:szCs w:val="24"/>
                <w:u w:val="single"/>
              </w:rPr>
              <w:t xml:space="preserve"> 197  </w:t>
            </w:r>
            <w:r>
              <w:rPr>
                <w:rFonts w:hint="eastAsia" w:ascii="仿宋_GB2312" w:hAnsi="仿宋_GB2312" w:eastAsia="仿宋_GB2312" w:cs="仿宋_GB2312"/>
                <w:kern w:val="0"/>
                <w:sz w:val="24"/>
                <w:szCs w:val="24"/>
              </w:rPr>
              <w:t>个；其他：</w:t>
            </w:r>
            <w:r>
              <w:rPr>
                <w:rFonts w:hint="eastAsia" w:ascii="仿宋_GB2312" w:hAnsi="仿宋_GB2312" w:eastAsia="仿宋_GB2312" w:cs="仿宋_GB2312"/>
                <w:kern w:val="0"/>
                <w:sz w:val="24"/>
                <w:szCs w:val="24"/>
                <w:u w:val="single"/>
              </w:rPr>
              <w:t xml:space="preserve">   无     </w:t>
            </w:r>
            <w:r>
              <w:rPr>
                <w:rFonts w:hint="eastAsia" w:ascii="仿宋_GB2312" w:hAnsi="仿宋_GB2312" w:eastAsia="仿宋_GB2312" w:cs="仿宋_GB2312"/>
                <w:kern w:val="0"/>
                <w:sz w:val="24"/>
                <w:szCs w:val="24"/>
              </w:rPr>
              <w:t xml:space="preserve">               </w:t>
            </w:r>
          </w:p>
          <w:p w14:paraId="074909D3">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说明及截图：</w:t>
            </w:r>
          </w:p>
          <w:p w14:paraId="631FF428">
            <w:pPr>
              <w:spacing w:line="340" w:lineRule="exact"/>
              <w:ind w:firstLine="420" w:firstLineChars="200"/>
              <w:rPr>
                <w:rFonts w:ascii="仿宋_GB2312" w:hAnsi="仿宋_GB2312" w:eastAsia="仿宋_GB2312" w:cs="仿宋_GB2312"/>
                <w:kern w:val="0"/>
                <w:sz w:val="24"/>
                <w:szCs w:val="24"/>
              </w:rPr>
            </w:pPr>
            <w:r>
              <mc:AlternateContent>
                <mc:Choice Requires="wps">
                  <w:drawing>
                    <wp:anchor distT="0" distB="0" distL="114300" distR="114300" simplePos="0" relativeHeight="251667456" behindDoc="0" locked="0" layoutInCell="1" allowOverlap="1">
                      <wp:simplePos x="0" y="0"/>
                      <wp:positionH relativeFrom="column">
                        <wp:posOffset>-64770</wp:posOffset>
                      </wp:positionH>
                      <wp:positionV relativeFrom="paragraph">
                        <wp:posOffset>4909185</wp:posOffset>
                      </wp:positionV>
                      <wp:extent cx="5425440" cy="635"/>
                      <wp:effectExtent l="0" t="0" r="0" b="0"/>
                      <wp:wrapTopAndBottom/>
                      <wp:docPr id="10" name="文本框 10"/>
                      <wp:cNvGraphicFramePr/>
                      <a:graphic xmlns:a="http://schemas.openxmlformats.org/drawingml/2006/main">
                        <a:graphicData uri="http://schemas.microsoft.com/office/word/2010/wordprocessingShape">
                          <wps:wsp>
                            <wps:cNvSpPr txBox="1"/>
                            <wps:spPr>
                              <a:xfrm>
                                <a:off x="0" y="0"/>
                                <a:ext cx="5425440" cy="635"/>
                              </a:xfrm>
                              <a:prstGeom prst="rect">
                                <a:avLst/>
                              </a:prstGeom>
                              <a:solidFill>
                                <a:prstClr val="white"/>
                              </a:solidFill>
                              <a:ln>
                                <a:noFill/>
                              </a:ln>
                            </wps:spPr>
                            <wps:txbx>
                              <w:txbxContent>
                                <w:p w14:paraId="524B3233">
                                  <w:pPr>
                                    <w:pStyle w:val="2"/>
                                    <w:jc w:val="center"/>
                                  </w:pPr>
                                  <w:r>
                                    <w:t xml:space="preserve">图 </w:t>
                                  </w:r>
                                  <w:r>
                                    <w:fldChar w:fldCharType="begin"/>
                                  </w:r>
                                  <w:r>
                                    <w:instrText xml:space="preserve"> SEQ 图 \* ARABIC </w:instrText>
                                  </w:r>
                                  <w:r>
                                    <w:fldChar w:fldCharType="separate"/>
                                  </w:r>
                                  <w:r>
                                    <w:t>5</w:t>
                                  </w:r>
                                  <w:r>
                                    <w:fldChar w:fldCharType="end"/>
                                  </w:r>
                                  <w:r>
                                    <w:t xml:space="preserve"> </w:t>
                                  </w:r>
                                  <w:r>
                                    <w:rPr>
                                      <w:rFonts w:hint="eastAsia"/>
                                    </w:rPr>
                                    <w:t>知识库</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5.1pt;margin-top:386.55pt;height:0.05pt;width:427.2pt;mso-wrap-distance-bottom:0pt;mso-wrap-distance-top:0pt;z-index:251667456;mso-width-relative:page;mso-height-relative:page;" fillcolor="#FFFFFF" filled="t" stroked="f" coordsize="21600,21600" o:gfxdata="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kmvlf2gAAAAsBAAAPAAAAAAAAAAEAIAAAACIAAABkcnMv&#10;ZG93bnJldi54bWxQSwECFAAUAAAACACHTuJARIAM+ToCAAB0BAAADgAAAAAAAAABACAAAAApAQAA&#10;ZHJzL2Uyb0RvYy54bWxQSwUGAAAAAAYABgBZAQAA1QUAAAAA&#10;">
                      <v:fill on="t" focussize="0,0"/>
                      <v:stroke on="f"/>
                      <v:imagedata o:title=""/>
                      <o:lock v:ext="edit" aspectratio="f"/>
                      <v:textbox inset="0mm,0mm,0mm,0mm" style="mso-fit-shape-to-text:t;">
                        <w:txbxContent>
                          <w:p w14:paraId="524B3233">
                            <w:pPr>
                              <w:pStyle w:val="2"/>
                              <w:jc w:val="center"/>
                            </w:pPr>
                            <w:r>
                              <w:t xml:space="preserve">图 </w:t>
                            </w:r>
                            <w:r>
                              <w:fldChar w:fldCharType="begin"/>
                            </w:r>
                            <w:r>
                              <w:instrText xml:space="preserve"> SEQ 图 \* ARABIC </w:instrText>
                            </w:r>
                            <w:r>
                              <w:fldChar w:fldCharType="separate"/>
                            </w:r>
                            <w:r>
                              <w:t>5</w:t>
                            </w:r>
                            <w:r>
                              <w:fldChar w:fldCharType="end"/>
                            </w:r>
                            <w:r>
                              <w:t xml:space="preserve"> </w:t>
                            </w:r>
                            <w:r>
                              <w:rPr>
                                <w:rFonts w:hint="eastAsia"/>
                              </w:rPr>
                              <w:t>知识库</w:t>
                            </w:r>
                          </w:p>
                        </w:txbxContent>
                      </v:textbox>
                      <w10:wrap type="topAndBottom"/>
                    </v:shape>
                  </w:pict>
                </mc:Fallback>
              </mc:AlternateContent>
            </w:r>
            <w:r>
              <w:rPr>
                <w:rFonts w:hint="eastAsia" w:ascii="仿宋_GB2312" w:hAnsi="仿宋_GB2312" w:eastAsia="仿宋_GB2312" w:cs="仿宋_GB2312"/>
                <w:kern w:val="0"/>
                <w:sz w:val="24"/>
                <w:szCs w:val="24"/>
              </w:rPr>
              <w:t>截至目前，课程配备的 AI 助教系统已完成初步建设，知识库按课程章节建立，共包含 6 个文件（如图</w:t>
            </w:r>
            <w:r>
              <w:rPr>
                <w:rFonts w:ascii="仿宋_GB2312" w:hAnsi="仿宋_GB2312" w:eastAsia="仿宋_GB2312" w:cs="仿宋_GB2312"/>
                <w:kern w:val="0"/>
                <w:sz w:val="24"/>
                <w:szCs w:val="24"/>
              </w:rPr>
              <w:t>5</w:t>
            </w:r>
            <w:r>
              <w:rPr>
                <w:rFonts w:hint="eastAsia" w:ascii="仿宋_GB2312" w:hAnsi="仿宋_GB2312" w:eastAsia="仿宋_GB2312" w:cs="仿宋_GB2312"/>
                <w:kern w:val="0"/>
                <w:sz w:val="24"/>
                <w:szCs w:val="24"/>
              </w:rPr>
              <w:t>所示），系统覆盖人工智能基础课程的核心知识点、案例分析及常见问题解答；问答库累计整理 197 道题目（如图</w:t>
            </w:r>
            <w:r>
              <w:rPr>
                <w:rFonts w:ascii="仿宋_GB2312" w:hAnsi="仿宋_GB2312" w:eastAsia="仿宋_GB2312" w:cs="仿宋_GB2312"/>
                <w:kern w:val="0"/>
                <w:sz w:val="24"/>
                <w:szCs w:val="24"/>
              </w:rPr>
              <w:t>6</w:t>
            </w:r>
            <w:r>
              <w:rPr>
                <w:rFonts w:hint="eastAsia" w:ascii="仿宋_GB2312" w:hAnsi="仿宋_GB2312" w:eastAsia="仿宋_GB2312" w:cs="仿宋_GB2312"/>
                <w:kern w:val="0"/>
                <w:sz w:val="24"/>
                <w:szCs w:val="24"/>
              </w:rPr>
              <w:t>所示），涵盖基础概念、实验操作、课前预习和课后巩固等多个环节。按章节构建知识库的方式，不仅使学习内容的组织更为清晰、定位更为精准，也便于后续针对某一章节进行补充、更新和迭代，从而保证知识体系的完整性与时效性。该系统已能够在学习过程中为学生提供基于章节的精准查询和互动问答支持，帮助教师在课堂和课后快速获取学情数据，提升教学针对性和反馈效率，为智慧教学模式的持续优化奠定了数据和技术基础。</w:t>
            </w:r>
          </w:p>
          <w:p w14:paraId="58205BF8">
            <w:pPr>
              <w:spacing w:line="340" w:lineRule="exact"/>
            </w:pPr>
            <w:r>
              <w:drawing>
                <wp:anchor distT="0" distB="0" distL="114300" distR="114300" simplePos="0" relativeHeight="251659264" behindDoc="0" locked="0" layoutInCell="1" allowOverlap="1">
                  <wp:simplePos x="0" y="0"/>
                  <wp:positionH relativeFrom="column">
                    <wp:posOffset>-59055</wp:posOffset>
                  </wp:positionH>
                  <wp:positionV relativeFrom="paragraph">
                    <wp:posOffset>10160</wp:posOffset>
                  </wp:positionV>
                  <wp:extent cx="5425440" cy="3192780"/>
                  <wp:effectExtent l="0" t="0" r="3810" b="7620"/>
                  <wp:wrapTopAndBottom/>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5425440" cy="3192780"/>
                          </a:xfrm>
                          <a:prstGeom prst="rect">
                            <a:avLst/>
                          </a:prstGeom>
                          <a:noFill/>
                          <a:ln>
                            <a:noFill/>
                          </a:ln>
                        </pic:spPr>
                      </pic:pic>
                    </a:graphicData>
                  </a:graphic>
                </wp:anchor>
              </w:drawing>
            </w:r>
          </w:p>
          <w:p w14:paraId="57DB4CB7">
            <w:pPr>
              <w:spacing w:line="340" w:lineRule="exact"/>
              <w:rPr>
                <w:rFonts w:ascii="仿宋_GB2312" w:hAnsi="仿宋_GB2312" w:eastAsia="仿宋_GB2312" w:cs="仿宋_GB2312"/>
                <w:kern w:val="0"/>
                <w:sz w:val="24"/>
                <w:szCs w:val="24"/>
              </w:rPr>
            </w:pPr>
          </w:p>
          <w:p w14:paraId="4B18F20C">
            <w:pPr>
              <w:spacing w:line="340" w:lineRule="exact"/>
              <w:rPr>
                <w:rFonts w:ascii="仿宋_GB2312" w:hAnsi="仿宋_GB2312" w:eastAsia="仿宋_GB2312" w:cs="仿宋_GB2312"/>
                <w:kern w:val="0"/>
                <w:sz w:val="24"/>
                <w:szCs w:val="24"/>
              </w:rPr>
            </w:pPr>
          </w:p>
          <w:p w14:paraId="31914F2A">
            <w:pPr>
              <w:spacing w:line="340" w:lineRule="exact"/>
              <w:rPr>
                <w:rFonts w:ascii="仿宋_GB2312" w:hAnsi="仿宋_GB2312" w:eastAsia="仿宋_GB2312" w:cs="仿宋_GB2312"/>
                <w:kern w:val="0"/>
                <w:sz w:val="24"/>
                <w:szCs w:val="24"/>
              </w:rPr>
            </w:pPr>
            <w:r>
              <mc:AlternateContent>
                <mc:Choice Requires="wps">
                  <w:drawing>
                    <wp:anchor distT="0" distB="0" distL="114300" distR="114300" simplePos="0" relativeHeight="251668480" behindDoc="0" locked="0" layoutInCell="1" allowOverlap="1">
                      <wp:simplePos x="0" y="0"/>
                      <wp:positionH relativeFrom="column">
                        <wp:posOffset>-65405</wp:posOffset>
                      </wp:positionH>
                      <wp:positionV relativeFrom="paragraph">
                        <wp:posOffset>7755890</wp:posOffset>
                      </wp:positionV>
                      <wp:extent cx="5427980" cy="635"/>
                      <wp:effectExtent l="0" t="0" r="0" b="0"/>
                      <wp:wrapTopAndBottom/>
                      <wp:docPr id="11" name="文本框 11"/>
                      <wp:cNvGraphicFramePr/>
                      <a:graphic xmlns:a="http://schemas.openxmlformats.org/drawingml/2006/main">
                        <a:graphicData uri="http://schemas.microsoft.com/office/word/2010/wordprocessingShape">
                          <wps:wsp>
                            <wps:cNvSpPr txBox="1"/>
                            <wps:spPr>
                              <a:xfrm>
                                <a:off x="0" y="0"/>
                                <a:ext cx="5427980" cy="635"/>
                              </a:xfrm>
                              <a:prstGeom prst="rect">
                                <a:avLst/>
                              </a:prstGeom>
                              <a:solidFill>
                                <a:prstClr val="white"/>
                              </a:solidFill>
                              <a:ln>
                                <a:noFill/>
                              </a:ln>
                            </wps:spPr>
                            <wps:txbx>
                              <w:txbxContent>
                                <w:p w14:paraId="5AB1E8B6">
                                  <w:pPr>
                                    <w:pStyle w:val="2"/>
                                    <w:jc w:val="center"/>
                                  </w:pPr>
                                  <w:r>
                                    <w:t xml:space="preserve">图 </w:t>
                                  </w:r>
                                  <w:r>
                                    <w:fldChar w:fldCharType="begin"/>
                                  </w:r>
                                  <w:r>
                                    <w:instrText xml:space="preserve"> SEQ 图 \* ARABIC </w:instrText>
                                  </w:r>
                                  <w:r>
                                    <w:fldChar w:fldCharType="separate"/>
                                  </w:r>
                                  <w:r>
                                    <w:t>6</w:t>
                                  </w:r>
                                  <w:r>
                                    <w:fldChar w:fldCharType="end"/>
                                  </w:r>
                                  <w:r>
                                    <w:rPr>
                                      <w:rFonts w:hint="eastAsia"/>
                                    </w:rPr>
                                    <w:t>问答库</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5.15pt;margin-top:610.7pt;height:0.05pt;width:427.4pt;mso-wrap-distance-bottom:0pt;mso-wrap-distance-top:0pt;z-index:251668480;mso-width-relative:page;mso-height-relative:page;" fillcolor="#FFFFFF" filled="t" stroked="f" coordsize="21600,21600" o:gfxdata="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l+5iptsAAAANAQAADwAAAAAAAAABACAAAAAiAAAAZHJz&#10;L2Rvd25yZXYueG1sUEsBAhQAFAAAAAgAh07iQMxcAqg6AgAAdAQAAA4AAAAAAAAAAQAgAAAAKgEA&#10;AGRycy9lMm9Eb2MueG1sUEsFBgAAAAAGAAYAWQEAANYFAAAAAA==&#10;">
                      <v:fill on="t" focussize="0,0"/>
                      <v:stroke on="f"/>
                      <v:imagedata o:title=""/>
                      <o:lock v:ext="edit" aspectratio="f"/>
                      <v:textbox inset="0mm,0mm,0mm,0mm" style="mso-fit-shape-to-text:t;">
                        <w:txbxContent>
                          <w:p w14:paraId="5AB1E8B6">
                            <w:pPr>
                              <w:pStyle w:val="2"/>
                              <w:jc w:val="center"/>
                            </w:pPr>
                            <w:r>
                              <w:t xml:space="preserve">图 </w:t>
                            </w:r>
                            <w:r>
                              <w:fldChar w:fldCharType="begin"/>
                            </w:r>
                            <w:r>
                              <w:instrText xml:space="preserve"> SEQ 图 \* ARABIC </w:instrText>
                            </w:r>
                            <w:r>
                              <w:fldChar w:fldCharType="separate"/>
                            </w:r>
                            <w:r>
                              <w:t>6</w:t>
                            </w:r>
                            <w:r>
                              <w:fldChar w:fldCharType="end"/>
                            </w:r>
                            <w:r>
                              <w:rPr>
                                <w:rFonts w:hint="eastAsia"/>
                              </w:rPr>
                              <w:t>问答库</w:t>
                            </w:r>
                          </w:p>
                        </w:txbxContent>
                      </v:textbox>
                      <w10:wrap type="topAndBottom"/>
                    </v:shape>
                  </w:pict>
                </mc:Fallback>
              </mc:AlternateContent>
            </w:r>
            <w:r>
              <w:drawing>
                <wp:anchor distT="0" distB="0" distL="114300" distR="114300" simplePos="0" relativeHeight="251660288" behindDoc="0" locked="0" layoutInCell="1" allowOverlap="1">
                  <wp:simplePos x="0" y="0"/>
                  <wp:positionH relativeFrom="column">
                    <wp:posOffset>-40005</wp:posOffset>
                  </wp:positionH>
                  <wp:positionV relativeFrom="paragraph">
                    <wp:posOffset>-7560945</wp:posOffset>
                  </wp:positionV>
                  <wp:extent cx="5427980" cy="7718425"/>
                  <wp:effectExtent l="0" t="0" r="1270" b="15875"/>
                  <wp:wrapTopAndBottom/>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1"/>
                          <a:stretch>
                            <a:fillRect/>
                          </a:stretch>
                        </pic:blipFill>
                        <pic:spPr>
                          <a:xfrm>
                            <a:off x="0" y="0"/>
                            <a:ext cx="5427980" cy="7718425"/>
                          </a:xfrm>
                          <a:prstGeom prst="rect">
                            <a:avLst/>
                          </a:prstGeom>
                          <a:noFill/>
                          <a:ln>
                            <a:noFill/>
                          </a:ln>
                        </pic:spPr>
                      </pic:pic>
                    </a:graphicData>
                  </a:graphic>
                </wp:anchor>
              </w:drawing>
            </w:r>
          </w:p>
          <w:p w14:paraId="3DB175FD">
            <w:pPr>
              <w:spacing w:line="340" w:lineRule="exact"/>
              <w:rPr>
                <w:rFonts w:ascii="仿宋_GB2312" w:hAnsi="仿宋_GB2312" w:eastAsia="仿宋_GB2312" w:cs="仿宋_GB2312"/>
                <w:kern w:val="0"/>
                <w:sz w:val="24"/>
                <w:szCs w:val="24"/>
              </w:rPr>
            </w:pPr>
          </w:p>
          <w:p w14:paraId="59168287">
            <w:pPr>
              <w:numPr>
                <w:ilvl w:val="0"/>
                <w:numId w:val="1"/>
              </w:numPr>
              <w:tabs>
                <w:tab w:val="clear" w:pos="312"/>
              </w:tabs>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其他AI工具情况</w:t>
            </w:r>
          </w:p>
          <w:p w14:paraId="1C452769">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简介：无</w:t>
            </w:r>
          </w:p>
          <w:p w14:paraId="015182BD">
            <w:pP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说明及截图：</w:t>
            </w:r>
          </w:p>
          <w:p w14:paraId="4418A16B">
            <w:pPr>
              <w:rPr>
                <w:rFonts w:ascii="仿宋_GB2312" w:hAnsi="仿宋_GB2312" w:eastAsia="仿宋_GB2312" w:cs="仿宋_GB2312"/>
                <w:kern w:val="0"/>
                <w:sz w:val="24"/>
                <w:szCs w:val="24"/>
              </w:rPr>
            </w:pPr>
          </w:p>
          <w:p w14:paraId="50130D92">
            <w:pPr>
              <w:rPr>
                <w:rFonts w:ascii="仿宋_GB2312" w:hAnsi="仿宋_GB2312" w:eastAsia="仿宋_GB2312" w:cs="仿宋_GB2312"/>
                <w:kern w:val="0"/>
                <w:sz w:val="24"/>
                <w:szCs w:val="24"/>
              </w:rPr>
            </w:pPr>
          </w:p>
          <w:p w14:paraId="440E9CE4">
            <w:pPr>
              <w:rPr>
                <w:rFonts w:ascii="仿宋_GB2312" w:hAnsi="仿宋_GB2312" w:eastAsia="仿宋_GB2312" w:cs="仿宋_GB2312"/>
                <w:kern w:val="0"/>
                <w:sz w:val="24"/>
                <w:szCs w:val="24"/>
              </w:rPr>
            </w:pPr>
          </w:p>
          <w:p w14:paraId="36C03EA4">
            <w:pPr>
              <w:rPr>
                <w:rFonts w:ascii="Times New Roman" w:hAnsi="Times New Roman" w:cs="Times New Roman"/>
                <w:kern w:val="0"/>
                <w:sz w:val="24"/>
                <w:szCs w:val="24"/>
              </w:rPr>
            </w:pPr>
          </w:p>
          <w:p w14:paraId="26CC2BE8">
            <w:pPr>
              <w:rPr>
                <w:rFonts w:ascii="Times New Roman" w:hAnsi="Times New Roman" w:cs="Times New Roman"/>
                <w:kern w:val="0"/>
                <w:sz w:val="24"/>
                <w:szCs w:val="24"/>
              </w:rPr>
            </w:pPr>
          </w:p>
          <w:p w14:paraId="38EE0363">
            <w:pPr>
              <w:rPr>
                <w:rFonts w:ascii="Times New Roman" w:hAnsi="Times New Roman" w:cs="Times New Roman"/>
                <w:kern w:val="0"/>
                <w:sz w:val="24"/>
                <w:szCs w:val="24"/>
              </w:rPr>
            </w:pPr>
          </w:p>
          <w:p w14:paraId="4F336ED4">
            <w:pPr>
              <w:rPr>
                <w:rFonts w:ascii="黑体" w:hAnsi="黑体" w:eastAsia="黑体" w:cs="黑体"/>
                <w:kern w:val="0"/>
                <w:sz w:val="24"/>
                <w:szCs w:val="24"/>
              </w:rPr>
            </w:pPr>
          </w:p>
        </w:tc>
      </w:tr>
      <w:bookmarkEnd w:id="0"/>
    </w:tbl>
    <w:p w14:paraId="6165EB7D">
      <w:pPr>
        <w:pStyle w:val="11"/>
        <w:spacing w:line="340" w:lineRule="atLeast"/>
        <w:ind w:firstLine="0" w:firstLineChars="0"/>
        <w:rPr>
          <w:rFonts w:ascii="黑体" w:hAnsi="黑体" w:eastAsia="黑体" w:cs="黑体"/>
          <w:sz w:val="32"/>
          <w:szCs w:val="32"/>
        </w:rPr>
      </w:pPr>
      <w:bookmarkStart w:id="1" w:name="_Hlk40348559"/>
      <w:r>
        <w:rPr>
          <w:rFonts w:hint="eastAsia" w:ascii="黑体" w:hAnsi="黑体" w:eastAsia="黑体" w:cs="黑体"/>
          <w:sz w:val="32"/>
          <w:szCs w:val="32"/>
        </w:rPr>
        <w:t>三、</w:t>
      </w:r>
      <w:r>
        <w:rPr>
          <w:rFonts w:hint="eastAsia" w:ascii="黑体" w:hAnsi="黑体" w:eastAsia="黑体"/>
          <w:sz w:val="32"/>
          <w:szCs w:val="32"/>
        </w:rPr>
        <w:t>教学应用情况或计划</w:t>
      </w:r>
    </w:p>
    <w:tbl>
      <w:tblPr>
        <w:tblStyle w:val="8"/>
        <w:tblW w:w="86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764"/>
        <w:gridCol w:w="5931"/>
      </w:tblGrid>
      <w:tr w14:paraId="430D5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76" w:hRule="atLeast"/>
          <w:jc w:val="center"/>
        </w:trPr>
        <w:tc>
          <w:tcPr>
            <w:tcW w:w="2764" w:type="dxa"/>
            <w:shd w:val="clear" w:color="auto" w:fill="auto"/>
            <w:vAlign w:val="center"/>
          </w:tcPr>
          <w:p w14:paraId="2CCD5513">
            <w:pPr>
              <w:spacing w:line="340" w:lineRule="exact"/>
              <w:jc w:val="center"/>
              <w:rPr>
                <w:rFonts w:cs="仿宋_GB2312" w:asciiTheme="minorEastAsia" w:hAnsiTheme="minorEastAsia"/>
                <w:kern w:val="0"/>
                <w:sz w:val="28"/>
                <w:szCs w:val="28"/>
              </w:rPr>
            </w:pPr>
            <w:r>
              <w:rPr>
                <w:rFonts w:hint="eastAsia" w:cs="仿宋_GB2312" w:asciiTheme="minorEastAsia" w:hAnsiTheme="minorEastAsia"/>
                <w:kern w:val="0"/>
                <w:sz w:val="28"/>
                <w:szCs w:val="28"/>
              </w:rPr>
              <w:t>开课时间</w:t>
            </w:r>
          </w:p>
        </w:tc>
        <w:tc>
          <w:tcPr>
            <w:tcW w:w="5931" w:type="dxa"/>
            <w:vAlign w:val="center"/>
          </w:tcPr>
          <w:p w14:paraId="7DB2D0E8">
            <w:pPr>
              <w:spacing w:line="340" w:lineRule="exact"/>
              <w:ind w:firstLine="480"/>
              <w:jc w:val="center"/>
              <w:rPr>
                <w:rFonts w:cs="仿宋_GB2312" w:asciiTheme="minorEastAsia" w:hAnsiTheme="minorEastAsia"/>
                <w:kern w:val="0"/>
                <w:sz w:val="24"/>
                <w:szCs w:val="24"/>
              </w:rPr>
            </w:pPr>
            <w:r>
              <w:rPr>
                <w:rFonts w:hint="eastAsia" w:cs="仿宋_GB2312" w:asciiTheme="minorEastAsia" w:hAnsiTheme="minorEastAsia"/>
                <w:kern w:val="0"/>
                <w:sz w:val="24"/>
                <w:szCs w:val="24"/>
              </w:rPr>
              <w:t xml:space="preserve">2025年  2月  24日—  </w:t>
            </w:r>
            <w:r>
              <w:rPr>
                <w:rFonts w:cs="仿宋_GB2312" w:asciiTheme="minorEastAsia" w:hAnsiTheme="minorEastAsia"/>
                <w:kern w:val="0"/>
                <w:sz w:val="24"/>
                <w:szCs w:val="24"/>
              </w:rPr>
              <w:t xml:space="preserve">  </w:t>
            </w:r>
            <w:r>
              <w:rPr>
                <w:rFonts w:hint="eastAsia" w:cs="仿宋_GB2312" w:asciiTheme="minorEastAsia" w:hAnsiTheme="minorEastAsia"/>
                <w:kern w:val="0"/>
                <w:sz w:val="24"/>
                <w:szCs w:val="24"/>
              </w:rPr>
              <w:t>2025年  6月  13日</w:t>
            </w:r>
          </w:p>
        </w:tc>
      </w:tr>
      <w:tr w14:paraId="1BE21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53" w:hRule="atLeast"/>
          <w:jc w:val="center"/>
        </w:trPr>
        <w:tc>
          <w:tcPr>
            <w:tcW w:w="2764" w:type="dxa"/>
            <w:vAlign w:val="center"/>
          </w:tcPr>
          <w:p w14:paraId="7C5ECA97">
            <w:pPr>
              <w:spacing w:line="340" w:lineRule="exact"/>
              <w:jc w:val="center"/>
              <w:rPr>
                <w:rFonts w:cs="仿宋_GB2312" w:asciiTheme="minorEastAsia" w:hAnsiTheme="minorEastAsia"/>
                <w:kern w:val="0"/>
                <w:sz w:val="28"/>
                <w:szCs w:val="28"/>
              </w:rPr>
            </w:pPr>
            <w:r>
              <w:rPr>
                <w:rFonts w:hint="eastAsia" w:cs="仿宋_GB2312" w:asciiTheme="minorEastAsia" w:hAnsiTheme="minorEastAsia"/>
                <w:kern w:val="0"/>
                <w:sz w:val="28"/>
                <w:szCs w:val="28"/>
              </w:rPr>
              <w:t>开课班级、学生人数</w:t>
            </w:r>
          </w:p>
        </w:tc>
        <w:tc>
          <w:tcPr>
            <w:tcW w:w="5931" w:type="dxa"/>
            <w:vAlign w:val="center"/>
          </w:tcPr>
          <w:p w14:paraId="42BE662A">
            <w:pPr>
              <w:spacing w:line="340" w:lineRule="exact"/>
              <w:rPr>
                <w:rFonts w:ascii="微软雅黑" w:hAnsi="微软雅黑" w:eastAsia="微软雅黑" w:cs="微软雅黑"/>
                <w:color w:val="333333"/>
                <w:sz w:val="24"/>
                <w:szCs w:val="24"/>
                <w:shd w:val="clear" w:color="auto" w:fill="FFFFFF"/>
              </w:rPr>
            </w:pPr>
            <w:r>
              <w:rPr>
                <w:rFonts w:ascii="微软雅黑" w:hAnsi="微软雅黑" w:eastAsia="微软雅黑" w:cs="微软雅黑"/>
                <w:color w:val="333333"/>
                <w:sz w:val="24"/>
                <w:szCs w:val="24"/>
                <w:shd w:val="clear" w:color="auto" w:fill="FFFFFF"/>
              </w:rPr>
              <w:t>24会计学（3+X 国际班）-3班，24数字媒体艺术（“2+2”国际班）-1班，24金融科技（“2+2”国际班）-1班、24国贸、24人力资源、24金融科技、24公共事业管理1班、24劳动保障1班、24国际经贸规则1班、24风控1班、24电商法1班、24知识产权1班、24经济统计学-[1-2]班、24工商管理-[1-2]班、24市营、物管-1班、24金融工程-[1-2]班、24国际会计1、2班、24信管3班,24财管3班、24信管1-2班、投资、24金融学（2+2国际班）1-3班、24创业管理1班新媒体3班、24数字媒体1-2班、24金融学CFA、24会计学ACCA、24精算FRM、24数字经济1-2班、24经济与金融1-2班、24经济学1班+国际商务1班、24人工智能统计学1-2班、24级金融学1-2班、24级金融学5-6班、24级金融学3-4班、24应用数学1-2班、24互金1班,投资学3班、24供应链管理1-2班、24资产评估1-2班、24行管1-2班、24应用心理学1-2班、24投资学1-2班、24保险学1-2班（肇庆）、24保险学3-4班（肇庆）、24会计学1-2班（肇庆）、24会计学3-4班（肇庆）、24商务英语2班、24商务英语1班、24翻译1-2班、24英语1-2班、24英语3-4班、24法学5-6班、24法学3-4班、24法学1-2班、24网络与新媒体1-2班、24汉语言文学1-4班、24审计学3班_24社会工作1班、24审计学1-2班、24财务管理1-2班、24信息与计算科学1-2班、24财政学1-2班、24应用统计学1-2班、24会计学（2+2国际班）[1-2]班;24金融学（2+2中澳班）-1班、24会计学（2+2中澳）-1班;24金融学（3+X 国际班）-[1-3]班</w:t>
            </w:r>
          </w:p>
          <w:p w14:paraId="3138DEA7">
            <w:pPr>
              <w:spacing w:line="340" w:lineRule="exact"/>
              <w:rPr>
                <w:rFonts w:ascii="微软雅黑" w:hAnsi="微软雅黑" w:eastAsia="微软雅黑" w:cs="微软雅黑"/>
                <w:color w:val="333333"/>
                <w:sz w:val="24"/>
                <w:szCs w:val="24"/>
                <w:shd w:val="clear" w:color="auto" w:fill="FFFFFF"/>
              </w:rPr>
            </w:pPr>
            <w:r>
              <w:rPr>
                <w:rFonts w:hint="eastAsia" w:ascii="微软雅黑" w:hAnsi="微软雅黑" w:eastAsia="微软雅黑" w:cs="微软雅黑"/>
                <w:color w:val="333333"/>
                <w:sz w:val="24"/>
                <w:szCs w:val="24"/>
                <w:shd w:val="clear" w:color="auto" w:fill="FFFFFF"/>
              </w:rPr>
              <w:t>共计5033人</w:t>
            </w:r>
          </w:p>
        </w:tc>
      </w:tr>
      <w:tr w14:paraId="4F21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53" w:hRule="atLeast"/>
          <w:jc w:val="center"/>
        </w:trPr>
        <w:tc>
          <w:tcPr>
            <w:tcW w:w="8695" w:type="dxa"/>
            <w:gridSpan w:val="2"/>
            <w:vAlign w:val="center"/>
          </w:tcPr>
          <w:p w14:paraId="28ECEAFD">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融合AI技术的教学设计、教学活动组织、教学评价等课程应用情况或计划</w:t>
            </w:r>
          </w:p>
          <w:p w14:paraId="02E41BB9">
            <w:pPr>
              <w:numPr>
                <w:ilvl w:val="0"/>
                <w:numId w:val="2"/>
              </w:num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融合AI技术的教学设计</w:t>
            </w:r>
          </w:p>
          <w:p w14:paraId="75FD9884">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   《人工智能基础》课程的设计以“以学生为中心、理论与实践融合、案例驱动、价值引领”为核心理念，充分发挥人工智能技术在学情分析、个性化推荐、智能测评、课堂互动等方面的优势，使课程在知识传授、能力培养、价值塑造三个维度上形成全面提升。通过粤港澳大湾区高校在线开放课程联盟的优质资源，以及我校自主建设的课程知识库与问答库，我们打造了一个贯穿课前、课中、课后全过程的智慧教学闭环。</w:t>
            </w:r>
          </w:p>
          <w:p w14:paraId="30396DA3">
            <w:pPr>
              <w:spacing w:line="34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前教学环节中，AI助教基于学生的学习数据和知识图谱，推送与学习目标匹配的预习资料、视频讲解和案例分析，并在后台实时采集预习行为数据，分析每位学生的薄弱环节与兴趣领域。这些数据不仅帮助学生在课前有针对性地准备，也为教师精准调整课堂重点提供参考。</w:t>
            </w:r>
          </w:p>
          <w:p w14:paraId="5CDCAD76">
            <w:pPr>
              <w:spacing w:line="34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堂教学以线上线下融合的方式开展，线上部分依托联盟平台与知识图谱，为学生提供完整的核心内容及丰富的拓展资料；线下课堂则在教师引导下，围绕重难点进行深入讲解和案例实操。AI助教贯穿课堂全过程，通过实时分析答题正确率、互动参与度等指标，为教师及时反馈学生的理解情况，支持动态调节教学难度和内容。课堂中，学生不仅学习人工智能的技术原理，还在案例讨论、项目实验中体验人工智能在教育、金融、智慧城市等领域的实际应用，从而在理论与实践的结合中提升综合能力。</w:t>
            </w:r>
          </w:p>
          <w:p w14:paraId="42253B9D">
            <w:pPr>
              <w:spacing w:line="34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后复习阶段，AI系统会根据学生课堂表现和历史数据，自动生成针对性练习和复习题集，涵盖学生未掌握或掌握薄弱的知识点。客观题通过自动评分快速反馈，主观题则由教师结合系统的分析建议进行评审，并在下一轮学习推送中调整个性化的学习路径。整个过程不仅延伸了课堂学习的深度，还帮助学生建立科学的自我诊断与自主学习机制。</w:t>
            </w:r>
          </w:p>
          <w:p w14:paraId="1DFBB288">
            <w:pPr>
              <w:spacing w:line="34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在教学设计中，课程思政元素被自然渗透进各个环节。例如，在讲解人工智能发展历程时引入钱学森先生的思想和贡献，以及我国在大模型和生成式AI领域取得的突破，引导学生树立民族自信心；在跨领域应用案例分析中强调科技与社会责任的辩证关系，培养学生的科技伦理意识。AI助教甚至会在个性化推送中加入与课程主题呼应的科技故事、科研人物事迹，让价值观教育以润物无声的方式进入学生的日常学习。</w:t>
            </w:r>
          </w:p>
          <w:p w14:paraId="641B1979">
            <w:pPr>
              <w:spacing w:line="34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整体来看，本课程通过知识图谱、课程知识库、智能问答库与AI助教的深度融合，实现了从学习资源规划到教学活动组织，再到考核评价与课程优化的全面智能化升级。教师通过数据驱动不断改进教学方法，学生在智能辅助下获得更有针对性、更具互动性、更能激发思考的学习体验。这种模式不仅提升了教学效果，也为通识教育中的人工智能课程提供了可推广的智慧教学范式。</w:t>
            </w:r>
          </w:p>
          <w:p w14:paraId="150737C6">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   </w:t>
            </w:r>
          </w:p>
          <w:p w14:paraId="61978632">
            <w:pPr>
              <w:spacing w:line="340" w:lineRule="exact"/>
              <w:rPr>
                <w:rFonts w:ascii="仿宋_GB2312" w:hAnsi="仿宋_GB2312" w:eastAsia="仿宋_GB2312" w:cs="仿宋_GB2312"/>
                <w:kern w:val="0"/>
                <w:sz w:val="24"/>
                <w:szCs w:val="24"/>
              </w:rPr>
            </w:pPr>
          </w:p>
          <w:p w14:paraId="1AE3BA72">
            <w:pPr>
              <w:numPr>
                <w:ilvl w:val="0"/>
                <w:numId w:val="2"/>
              </w:num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教学活动组织</w:t>
            </w:r>
          </w:p>
          <w:p w14:paraId="61A70BE4">
            <w:pPr>
              <w:spacing w:line="34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人工智能基础》课程的教学活动组织充分体现线上线下融合、理论与实践结合的特征。整门课程的教学安排遵循“课前引导—课堂探究—课后巩固—跨时延评价”的节奏，通过人工智能技术贯穿各个环节，实现信息流、数据流和交互流的有效整合。</w:t>
            </w:r>
          </w:p>
          <w:p w14:paraId="31F1488E">
            <w:pPr>
              <w:spacing w:line="34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在课前阶段，教师与AI助教系统协同工作，根据课程知识图谱和学生学习档案进行内容推送和预习指导。学生在平台上接收到针对自身水平的预习资料、导学问题和案例链接，并在学习过程中通过小测验或互动题自动记录学习数据。这些课前活动不仅帮助学生提前接触核心概念，也为课堂的深入探究做好准备，同时为教师提供了真实、即时的学情报告，以便在课堂环节有所侧重。</w:t>
            </w:r>
          </w:p>
          <w:p w14:paraId="5C437513">
            <w:pPr>
              <w:spacing w:line="34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堂阶段强调双线互动：线上部分依托联盟平台提供可视化课件、实时答疑板和互动测评，线下部分由教师引导学生进行重点知识讲解、实验演示和案例研讨。在大班教学的基础上，辅以小组讨论、任务驱动实验等形式，让学生在解决实际问题的过程中体会人工智能方法的应用。AI测评系统会实时收集课堂答题正确率、互动频率等指标，帮助教师动态调整教学节奏，对理解薄弱的内容进行即时补充。在此过程中，课程思政元素渗透于案例的选择和讨论的议题，既引导学生关注科技对社会的积极推动，也鼓励他们反思技术应用中可能带来的伦理和法律挑战。</w:t>
            </w:r>
          </w:p>
          <w:p w14:paraId="0BF8FCA8">
            <w:pPr>
              <w:spacing w:line="34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后巩固以个性化作业和在线复习为核心。AI系统根据学生在课堂和作业中的表现，自动生成专题练习、推送拓展阅读和视频案例，帮助学生补足短板、延伸兴趣。教师通过平台批阅作业，结合AI系统分析出的学习行为报告，针对学生群体性或个体性的薄弱环节，在后续教学中安排专项返课或案例延展。学生也可以通过智能问答库随时查询课程相关的问题，形成一个随时可触达的学习支持环境。</w:t>
            </w:r>
          </w:p>
          <w:p w14:paraId="0F29ABBF">
            <w:pPr>
              <w:spacing w:line="34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整个教学活动的组织遵循动态调整和持续优化的原则。教师在每一轮教学任务结束后，利用系统的学情分析结果，对内容设计、活动安排和评价标准进行微调，使得课程始终能贴近学生的真实需求和技术发展的最新趋势。这种模式不仅提升了师生的课堂体验感，也为人工智能相关通识课程的活动组织提供了可供借鉴的范式。</w:t>
            </w:r>
          </w:p>
          <w:p w14:paraId="1A23FFE4">
            <w:pPr>
              <w:spacing w:line="340" w:lineRule="exact"/>
              <w:rPr>
                <w:rFonts w:ascii="仿宋_GB2312" w:hAnsi="仿宋_GB2312" w:eastAsia="仿宋_GB2312" w:cs="仿宋_GB2312"/>
                <w:kern w:val="0"/>
                <w:sz w:val="24"/>
                <w:szCs w:val="24"/>
              </w:rPr>
            </w:pPr>
          </w:p>
          <w:p w14:paraId="43431CA1">
            <w:pPr>
              <w:numPr>
                <w:ilvl w:val="0"/>
                <w:numId w:val="2"/>
              </w:num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教学评价</w:t>
            </w:r>
          </w:p>
          <w:p w14:paraId="1017457E">
            <w:pPr>
              <w:spacing w:line="34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人工智能基础》课程的教学评价体系坚持过程性与终结性相结合，形成由数据驱动、师生互动、价值引领的综合模式。依托AI助教和课程知识库，评价贯穿课前准备、课堂参与、课后巩固以及最终能力检验的全过程。</w:t>
            </w:r>
          </w:p>
          <w:p w14:paraId="48FC3192">
            <w:pPr>
              <w:spacing w:line="34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在整体评估比例上，课程采用考试卷面成绩占 50%、平时成绩占 50%的方式，确保既关注学生的终极理论掌握程度，也重视学习过程与综合能力的培养。卷面成绩主要来自期末考试，包括客观题与主观题两类：客观题由平台自动评分，保证评分的精准与透明；主观题则由教师在AI系统分析的基础上进行人工评定，既看解题思路的完整性，也关注答案的创新性与社会价值。</w:t>
            </w:r>
          </w:p>
          <w:p w14:paraId="357DAB20">
            <w:pPr>
              <w:spacing w:line="34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平时成绩则来源于多个维度，由AI系统实时记录和分析。学生在平台上的学习行为数据——包括视频观看的完整度、互动答题的表现、知识点掌握的进度——都将计入成绩；课后在线作业的完成质量与及时率也是评价的重要部分。此外，线下课堂中学生的参与程度、提问与交流的积极性、团队协作与案例讨论的贡献度，也在平时成绩中占有一定权重。通过这种方式，平时评价不仅反映学生的自主学习态度，也体现其在实时互动和实践环节中的表现。</w:t>
            </w:r>
          </w:p>
          <w:p w14:paraId="061B5E1C">
            <w:pPr>
              <w:spacing w:line="34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过程性评价由系统持续监控和教师定期分析共同完成。课前预习的表现、课堂答题情况、讨论参与频率、小组任务表现都会形成多维度的学情档案，这些数据在期中和期末都会纳入综合评价参照。终结性评价除了卷面考试，还结合课程项目或案例展示，检验学生在知识应用、问题解决、团队合作方面的能力。</w:t>
            </w:r>
          </w:p>
          <w:p w14:paraId="53C9AA04">
            <w:pPr>
              <w:spacing w:line="34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在价值引领维度上，课程评价不仅考查技术掌握，还关注学生的科技伦理意识与社会责任感。案例研讨、项目选题等环节中的价值判断与立场，将被教师记录并作为综合素质的重要参考。这样，评价体系可以在技能之外，确保学生的学习成果中包含正确的价值观。</w:t>
            </w:r>
          </w:p>
          <w:p w14:paraId="604790E5">
            <w:pPr>
              <w:spacing w:line="34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最终，课程将通过AI量化数据与教师的质性评价相结合，形成可追踪的个人学习档案。学生能够清晰看到自己在知识掌握（50%卷面）、能力提升与学习过程（50%平时）上的成长轨迹；教师则借助这些结果继续优化教学安排和资源配置，从而推动课程在智慧教学环境中的持续迭代更新。</w:t>
            </w:r>
          </w:p>
          <w:p w14:paraId="4BA7F7E1">
            <w:pPr>
              <w:spacing w:line="340" w:lineRule="exact"/>
              <w:rPr>
                <w:rFonts w:ascii="仿宋_GB2312" w:hAnsi="仿宋_GB2312" w:eastAsia="仿宋_GB2312" w:cs="仿宋_GB2312"/>
                <w:kern w:val="0"/>
                <w:sz w:val="24"/>
                <w:szCs w:val="24"/>
              </w:rPr>
            </w:pPr>
          </w:p>
          <w:p w14:paraId="0B46C5F0">
            <w:pPr>
              <w:spacing w:line="340" w:lineRule="exact"/>
              <w:rPr>
                <w:rFonts w:ascii="仿宋_GB2312" w:hAnsi="仿宋_GB2312" w:eastAsia="仿宋_GB2312" w:cs="仿宋_GB2312"/>
                <w:kern w:val="0"/>
                <w:sz w:val="24"/>
                <w:szCs w:val="24"/>
              </w:rPr>
            </w:pPr>
          </w:p>
          <w:p w14:paraId="1C1522C0">
            <w:pPr>
              <w:spacing w:line="340" w:lineRule="exact"/>
              <w:rPr>
                <w:rFonts w:ascii="仿宋_GB2312" w:hAnsi="仿宋_GB2312" w:eastAsia="仿宋_GB2312" w:cs="仿宋_GB2312"/>
                <w:kern w:val="0"/>
                <w:sz w:val="24"/>
                <w:szCs w:val="24"/>
              </w:rPr>
            </w:pPr>
          </w:p>
          <w:p w14:paraId="62E87A81">
            <w:pPr>
              <w:spacing w:line="340" w:lineRule="exact"/>
              <w:rPr>
                <w:rFonts w:ascii="仿宋_GB2312" w:hAnsi="仿宋_GB2312" w:eastAsia="仿宋_GB2312" w:cs="仿宋_GB2312"/>
                <w:kern w:val="0"/>
                <w:sz w:val="24"/>
                <w:szCs w:val="24"/>
              </w:rPr>
            </w:pPr>
          </w:p>
          <w:p w14:paraId="7E46C40F">
            <w:pPr>
              <w:spacing w:line="340" w:lineRule="exact"/>
              <w:rPr>
                <w:rFonts w:ascii="仿宋_GB2312" w:hAnsi="仿宋_GB2312" w:eastAsia="仿宋_GB2312" w:cs="仿宋_GB2312"/>
                <w:kern w:val="0"/>
                <w:sz w:val="24"/>
                <w:szCs w:val="24"/>
              </w:rPr>
            </w:pPr>
          </w:p>
          <w:p w14:paraId="192D89E5">
            <w:pPr>
              <w:spacing w:line="340" w:lineRule="exact"/>
              <w:rPr>
                <w:rFonts w:ascii="仿宋_GB2312" w:hAnsi="仿宋_GB2312" w:eastAsia="仿宋_GB2312" w:cs="仿宋_GB2312"/>
                <w:kern w:val="0"/>
                <w:sz w:val="24"/>
                <w:szCs w:val="24"/>
              </w:rPr>
            </w:pPr>
          </w:p>
          <w:p w14:paraId="0179266B">
            <w:pPr>
              <w:spacing w:line="340" w:lineRule="exact"/>
              <w:rPr>
                <w:rFonts w:ascii="仿宋_GB2312" w:hAnsi="仿宋_GB2312" w:eastAsia="仿宋_GB2312" w:cs="仿宋_GB2312"/>
                <w:kern w:val="0"/>
                <w:sz w:val="24"/>
                <w:szCs w:val="24"/>
              </w:rPr>
            </w:pPr>
          </w:p>
          <w:p w14:paraId="6133B51F">
            <w:pPr>
              <w:spacing w:line="340" w:lineRule="exact"/>
              <w:rPr>
                <w:rFonts w:ascii="仿宋_GB2312" w:hAnsi="仿宋_GB2312" w:eastAsia="仿宋_GB2312" w:cs="仿宋_GB2312"/>
                <w:kern w:val="0"/>
                <w:sz w:val="24"/>
                <w:szCs w:val="24"/>
              </w:rPr>
            </w:pPr>
          </w:p>
          <w:p w14:paraId="085EE94E">
            <w:pPr>
              <w:spacing w:line="340" w:lineRule="exact"/>
              <w:rPr>
                <w:rFonts w:ascii="仿宋_GB2312" w:hAnsi="仿宋_GB2312" w:eastAsia="仿宋_GB2312" w:cs="仿宋_GB2312"/>
                <w:kern w:val="0"/>
                <w:sz w:val="24"/>
                <w:szCs w:val="24"/>
              </w:rPr>
            </w:pPr>
          </w:p>
          <w:p w14:paraId="4C5777C3">
            <w:pPr>
              <w:spacing w:line="340" w:lineRule="exact"/>
              <w:rPr>
                <w:rFonts w:ascii="仿宋_GB2312" w:hAnsi="仿宋_GB2312" w:eastAsia="仿宋_GB2312" w:cs="仿宋_GB2312"/>
                <w:kern w:val="0"/>
                <w:sz w:val="24"/>
                <w:szCs w:val="24"/>
              </w:rPr>
            </w:pPr>
          </w:p>
          <w:p w14:paraId="7CD7E734">
            <w:pPr>
              <w:spacing w:line="340" w:lineRule="exact"/>
              <w:rPr>
                <w:rFonts w:ascii="仿宋_GB2312" w:hAnsi="仿宋_GB2312" w:eastAsia="仿宋_GB2312" w:cs="仿宋_GB2312"/>
                <w:kern w:val="0"/>
                <w:sz w:val="24"/>
                <w:szCs w:val="24"/>
              </w:rPr>
            </w:pPr>
          </w:p>
          <w:p w14:paraId="053E6BCF">
            <w:pPr>
              <w:spacing w:line="340" w:lineRule="exact"/>
              <w:rPr>
                <w:rFonts w:ascii="仿宋_GB2312" w:hAnsi="仿宋_GB2312" w:eastAsia="仿宋_GB2312" w:cs="仿宋_GB2312"/>
                <w:kern w:val="0"/>
                <w:sz w:val="24"/>
                <w:szCs w:val="24"/>
              </w:rPr>
            </w:pPr>
          </w:p>
          <w:p w14:paraId="12C8E61B">
            <w:pPr>
              <w:spacing w:line="340" w:lineRule="exact"/>
              <w:rPr>
                <w:rFonts w:ascii="仿宋_GB2312" w:hAnsi="仿宋_GB2312" w:eastAsia="仿宋_GB2312" w:cs="仿宋_GB2312"/>
                <w:kern w:val="0"/>
                <w:sz w:val="24"/>
                <w:szCs w:val="24"/>
              </w:rPr>
            </w:pPr>
          </w:p>
          <w:p w14:paraId="64E63FD0">
            <w:pPr>
              <w:spacing w:line="340" w:lineRule="exact"/>
              <w:rPr>
                <w:rFonts w:ascii="仿宋_GB2312" w:hAnsi="仿宋_GB2312" w:eastAsia="仿宋_GB2312" w:cs="仿宋_GB2312"/>
                <w:kern w:val="0"/>
                <w:sz w:val="24"/>
                <w:szCs w:val="24"/>
              </w:rPr>
            </w:pPr>
          </w:p>
          <w:p w14:paraId="68052F99">
            <w:pPr>
              <w:spacing w:line="340" w:lineRule="exact"/>
              <w:rPr>
                <w:rFonts w:ascii="仿宋_GB2312" w:hAnsi="仿宋_GB2312" w:eastAsia="仿宋_GB2312" w:cs="仿宋_GB2312"/>
                <w:kern w:val="0"/>
                <w:sz w:val="24"/>
                <w:szCs w:val="24"/>
              </w:rPr>
            </w:pPr>
          </w:p>
        </w:tc>
      </w:tr>
    </w:tbl>
    <w:p w14:paraId="223F607F">
      <w:pPr>
        <w:pStyle w:val="11"/>
        <w:spacing w:line="340" w:lineRule="atLeast"/>
        <w:ind w:firstLine="0" w:firstLineChars="0"/>
        <w:rPr>
          <w:rFonts w:ascii="黑体" w:hAnsi="黑体" w:eastAsia="黑体" w:cs="黑体"/>
          <w:sz w:val="32"/>
          <w:szCs w:val="32"/>
        </w:rPr>
      </w:pPr>
      <w:r>
        <w:rPr>
          <w:rFonts w:hint="eastAsia" w:ascii="黑体" w:hAnsi="黑体" w:eastAsia="黑体" w:cs="黑体"/>
          <w:sz w:val="32"/>
          <w:szCs w:val="32"/>
        </w:rPr>
        <w:t>四、下一步建设</w:t>
      </w:r>
      <w:r>
        <w:rPr>
          <w:rFonts w:hint="eastAsia" w:ascii="黑体" w:hAnsi="黑体" w:eastAsia="黑体" w:cs="黑体"/>
          <w:b/>
          <w:bCs/>
          <w:sz w:val="32"/>
          <w:szCs w:val="32"/>
        </w:rPr>
        <w:t>计</w:t>
      </w:r>
      <w:r>
        <w:rPr>
          <w:rFonts w:hint="eastAsia" w:ascii="黑体" w:hAnsi="黑体" w:eastAsia="黑体" w:cs="黑体"/>
          <w:sz w:val="32"/>
          <w:szCs w:val="32"/>
        </w:rPr>
        <w:t>划</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38"/>
      </w:tblGrid>
      <w:tr w14:paraId="05A62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6" w:hRule="atLeast"/>
        </w:trPr>
        <w:tc>
          <w:tcPr>
            <w:tcW w:w="8538" w:type="dxa"/>
          </w:tcPr>
          <w:p w14:paraId="5AE64E47">
            <w:pP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针对目前项目的建设情况，说明下一阶段的计划和改进措施等。</w:t>
            </w:r>
          </w:p>
          <w:p w14:paraId="6B311C68">
            <w:pPr>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目前，《人工智能基础》课程在平台资源建设、AI助教功能应用、线上线下结合的教学模式探索以及初步评价体系的运行上已经取得阶段性成果。课程平台能够支持教师上传教学资源、推送任务并追踪学生的学习情况，AI系统可以辅助实时答疑和提供个性化建议，结合课堂互动，基本形成了智慧教学的框架。然而，在运行过程中也发现一些需要进一步改进的地方，比如线上学习数据和线下课堂表现的融合度不够，个别实验项目的难度与学生基础存在一定差距，评价反馈的及时性有待提升，部分学生在自主学习的持续性方面仍需引导。</w:t>
            </w:r>
          </w:p>
          <w:p w14:paraId="2DCD32D2">
            <w:pPr>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下一阶段的工作将围绕完善教学资源、优化教学过程、改进评价与反馈、加强实践环节等方面展开。首先，会进一步丰富平台上的课程资源，包括增加与线下课堂案例、实验演示相匹配的配套资料，使学生在课前、课中、课后都能形成完整的学习链条，并通过系统自动整合不同环节的数据，让学习评价更全面。其次，将在实践项目上做分层设计，根据学生的知识基础和能力水平，提供由易到难的多种任务类型，鼓励不同层次的学生在项目中获得收获。同时吸收更多贴近社会热点和生产应用的案例，引导学生思考人工智能技术与社会发展的关系。再次，将提升评价与反馈的速度和针对性，利用平台构建更加直观的课堂数据展示，便于教师在课堂中及时调整教学策略，并在课后为学生推送具有针对性的学习建议。此外，还会加强对教师的技术培训和经验交流，提升教师在智慧教学环境下运用平台数据及AI工具的能力，保证改进措施能够落地实施。最后，课程组将继续跟踪教学效果，收集学生和教师的反馈，不断迭代改进，并在联盟范围内分享经验，逐步建立可复制、可推广的课程建设模式。通过这些持续优化的举措，力争在项目结题时实现教学质量、学生能力和课程示范性的全面提升。</w:t>
            </w:r>
          </w:p>
          <w:p w14:paraId="2BF54625">
            <w:pPr>
              <w:rPr>
                <w:rFonts w:ascii="黑体" w:hAnsi="黑体" w:eastAsia="黑体" w:cs="黑体"/>
                <w:kern w:val="0"/>
                <w:sz w:val="28"/>
                <w:szCs w:val="28"/>
              </w:rPr>
            </w:pPr>
          </w:p>
        </w:tc>
      </w:tr>
      <w:bookmarkEnd w:id="1"/>
    </w:tbl>
    <w:p w14:paraId="3857D78E">
      <w:pPr>
        <w:pStyle w:val="11"/>
        <w:spacing w:line="340" w:lineRule="atLeast"/>
        <w:ind w:left="720" w:hanging="720" w:firstLineChars="0"/>
        <w:rPr>
          <w:rFonts w:ascii="黑体" w:hAnsi="黑体" w:eastAsia="黑体" w:cs="黑体"/>
          <w:sz w:val="32"/>
          <w:szCs w:val="32"/>
        </w:rPr>
      </w:pPr>
      <w:bookmarkStart w:id="2" w:name="_Hlk40348594"/>
      <w:r>
        <w:rPr>
          <w:rFonts w:hint="eastAsia" w:ascii="黑体" w:hAnsi="黑体" w:eastAsia="黑体" w:cs="黑体"/>
          <w:sz w:val="32"/>
          <w:szCs w:val="32"/>
        </w:rPr>
        <w:t>五、联盟意见</w:t>
      </w:r>
    </w:p>
    <w:bookmarkEnd w:id="2"/>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981F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9" w:hRule="atLeast"/>
        </w:trPr>
        <w:tc>
          <w:tcPr>
            <w:tcW w:w="8522" w:type="dxa"/>
            <w:tcBorders>
              <w:bottom w:val="single" w:color="auto" w:sz="4" w:space="0"/>
            </w:tcBorders>
          </w:tcPr>
          <w:p w14:paraId="2925FF1D">
            <w:pPr>
              <w:rPr>
                <w:sz w:val="24"/>
              </w:rPr>
            </w:pPr>
          </w:p>
          <w:p w14:paraId="04F931A3">
            <w:pPr>
              <w:rPr>
                <w:sz w:val="24"/>
              </w:rPr>
            </w:pPr>
          </w:p>
          <w:p w14:paraId="4493D346">
            <w:pPr>
              <w:rPr>
                <w:sz w:val="24"/>
              </w:rPr>
            </w:pPr>
          </w:p>
          <w:p w14:paraId="27E1FB4B">
            <w:pPr>
              <w:rPr>
                <w:sz w:val="24"/>
              </w:rPr>
            </w:pPr>
          </w:p>
          <w:p w14:paraId="658C6860">
            <w:pPr>
              <w:jc w:val="right"/>
              <w:rPr>
                <w:rFonts w:cs="仿宋_GB2312" w:asciiTheme="minorEastAsia" w:hAnsiTheme="minorEastAsia"/>
                <w:kern w:val="0"/>
                <w:sz w:val="24"/>
                <w:szCs w:val="24"/>
              </w:rPr>
            </w:pPr>
          </w:p>
          <w:p w14:paraId="7DEF8D59">
            <w:pPr>
              <w:tabs>
                <w:tab w:val="left" w:pos="2517"/>
              </w:tabs>
              <w:ind w:right="960"/>
              <w:jc w:val="right"/>
              <w:rPr>
                <w:rFonts w:ascii="宋体" w:hAnsi="宋体" w:eastAsia="宋体" w:cs="仿宋_GB2312"/>
                <w:kern w:val="0"/>
                <w:sz w:val="28"/>
                <w:szCs w:val="28"/>
              </w:rPr>
            </w:pPr>
            <w:r>
              <w:rPr>
                <w:rFonts w:hint="eastAsia" w:ascii="宋体" w:hAnsi="宋体" w:eastAsia="宋体" w:cs="宋体"/>
                <w:kern w:val="0"/>
                <w:sz w:val="28"/>
                <w:szCs w:val="24"/>
              </w:rPr>
              <w:t xml:space="preserve">盖章： </w:t>
            </w:r>
            <w:r>
              <w:rPr>
                <w:rFonts w:ascii="宋体" w:hAnsi="宋体" w:eastAsia="宋体" w:cs="宋体"/>
                <w:kern w:val="0"/>
                <w:sz w:val="28"/>
                <w:szCs w:val="24"/>
              </w:rPr>
              <w:t xml:space="preserve">         </w:t>
            </w:r>
            <w:r>
              <w:rPr>
                <w:rFonts w:hint="eastAsia" w:ascii="宋体" w:hAnsi="宋体" w:eastAsia="宋体" w:cs="仿宋_GB2312"/>
                <w:kern w:val="0"/>
                <w:sz w:val="28"/>
                <w:szCs w:val="28"/>
              </w:rPr>
              <w:t xml:space="preserve"> </w:t>
            </w:r>
          </w:p>
          <w:p w14:paraId="51BD9D07">
            <w:pPr>
              <w:tabs>
                <w:tab w:val="left" w:pos="2517"/>
              </w:tabs>
              <w:jc w:val="right"/>
              <w:rPr>
                <w:sz w:val="24"/>
              </w:rPr>
            </w:pPr>
            <w:r>
              <w:rPr>
                <w:rFonts w:hint="eastAsia" w:ascii="宋体" w:hAnsi="宋体" w:eastAsia="宋体" w:cs="仿宋_GB2312"/>
                <w:kern w:val="0"/>
                <w:sz w:val="28"/>
                <w:szCs w:val="28"/>
              </w:rPr>
              <w:t xml:space="preserve">                         年   月   日</w:t>
            </w:r>
          </w:p>
        </w:tc>
      </w:tr>
    </w:tbl>
    <w:p w14:paraId="733D728F">
      <w:pPr>
        <w:spacing w:line="20" w:lineRule="exact"/>
      </w:pPr>
      <w:r>
        <w:rPr>
          <w:rFonts w:hint="eastAsia"/>
        </w:rPr>
        <w:t xml:space="preserve"> </w:t>
      </w:r>
    </w:p>
    <w:sectPr>
      <w:footerReference r:id="rId3" w:type="default"/>
      <w:pgSz w:w="11906" w:h="16838"/>
      <w:pgMar w:top="1440" w:right="1558" w:bottom="1440" w:left="1800"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1923424"/>
    </w:sdtPr>
    <w:sdtContent>
      <w:p w14:paraId="6871835A">
        <w:pPr>
          <w:pStyle w:val="4"/>
          <w:jc w:val="center"/>
        </w:pPr>
        <w:r>
          <w:fldChar w:fldCharType="begin"/>
        </w:r>
        <w:r>
          <w:instrText xml:space="preserve">PAGE   \* MERGEFORMAT</w:instrText>
        </w:r>
        <w:r>
          <w:fldChar w:fldCharType="separate"/>
        </w:r>
        <w:r>
          <w:rPr>
            <w:lang w:val="zh-CN"/>
          </w:rPr>
          <w:t>4</w:t>
        </w:r>
        <w:r>
          <w:fldChar w:fldCharType="end"/>
        </w:r>
      </w:p>
    </w:sdtContent>
  </w:sdt>
  <w:p w14:paraId="137BE2EB">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7D5766"/>
    <w:multiLevelType w:val="singleLevel"/>
    <w:tmpl w:val="3B7D5766"/>
    <w:lvl w:ilvl="0" w:tentative="0">
      <w:start w:val="4"/>
      <w:numFmt w:val="decimal"/>
      <w:lvlText w:val="%1."/>
      <w:lvlJc w:val="left"/>
      <w:pPr>
        <w:tabs>
          <w:tab w:val="left" w:pos="312"/>
        </w:tabs>
      </w:pPr>
    </w:lvl>
  </w:abstractNum>
  <w:abstractNum w:abstractNumId="1">
    <w:nsid w:val="3D0DE7F9"/>
    <w:multiLevelType w:val="singleLevel"/>
    <w:tmpl w:val="3D0DE7F9"/>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4"/>
  <w:doNotDisplayPageBoundarie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M5MDQ5Y2RiMWViYmQwNGY5NTFlNDliZTE2MTJhNjYifQ=="/>
  </w:docVars>
  <w:rsids>
    <w:rsidRoot w:val="00661168"/>
    <w:rsid w:val="000017A7"/>
    <w:rsid w:val="00067F02"/>
    <w:rsid w:val="000A649A"/>
    <w:rsid w:val="000B7205"/>
    <w:rsid w:val="00104D87"/>
    <w:rsid w:val="001329B8"/>
    <w:rsid w:val="00136E9D"/>
    <w:rsid w:val="00195741"/>
    <w:rsid w:val="001A3A8C"/>
    <w:rsid w:val="001A72EF"/>
    <w:rsid w:val="00237688"/>
    <w:rsid w:val="00241AD7"/>
    <w:rsid w:val="00264A5C"/>
    <w:rsid w:val="002776DF"/>
    <w:rsid w:val="002862B2"/>
    <w:rsid w:val="002A0BBE"/>
    <w:rsid w:val="002A28B7"/>
    <w:rsid w:val="002A3AC0"/>
    <w:rsid w:val="002C4A9C"/>
    <w:rsid w:val="002D46E3"/>
    <w:rsid w:val="002D5B8A"/>
    <w:rsid w:val="002E6493"/>
    <w:rsid w:val="00322D05"/>
    <w:rsid w:val="0033647C"/>
    <w:rsid w:val="0036356E"/>
    <w:rsid w:val="00363A7A"/>
    <w:rsid w:val="0039049F"/>
    <w:rsid w:val="00397BD1"/>
    <w:rsid w:val="003F00A5"/>
    <w:rsid w:val="003F5618"/>
    <w:rsid w:val="003F5E87"/>
    <w:rsid w:val="00401381"/>
    <w:rsid w:val="00424C5C"/>
    <w:rsid w:val="0046264F"/>
    <w:rsid w:val="004D2CD7"/>
    <w:rsid w:val="004D518D"/>
    <w:rsid w:val="0062144E"/>
    <w:rsid w:val="00625EEF"/>
    <w:rsid w:val="00630FEE"/>
    <w:rsid w:val="0063361D"/>
    <w:rsid w:val="00661168"/>
    <w:rsid w:val="00723CF2"/>
    <w:rsid w:val="00761F5B"/>
    <w:rsid w:val="0078367F"/>
    <w:rsid w:val="007D4CAD"/>
    <w:rsid w:val="007E08E6"/>
    <w:rsid w:val="0083407A"/>
    <w:rsid w:val="008430A8"/>
    <w:rsid w:val="0085318A"/>
    <w:rsid w:val="0086141D"/>
    <w:rsid w:val="008706D8"/>
    <w:rsid w:val="00887D10"/>
    <w:rsid w:val="008A37D4"/>
    <w:rsid w:val="008F00CC"/>
    <w:rsid w:val="008F49F4"/>
    <w:rsid w:val="009026F0"/>
    <w:rsid w:val="009120B3"/>
    <w:rsid w:val="00943043"/>
    <w:rsid w:val="0097197E"/>
    <w:rsid w:val="00982D96"/>
    <w:rsid w:val="009A103D"/>
    <w:rsid w:val="009A5DDD"/>
    <w:rsid w:val="00A05E09"/>
    <w:rsid w:val="00A21F6F"/>
    <w:rsid w:val="00A55FFD"/>
    <w:rsid w:val="00A947EF"/>
    <w:rsid w:val="00AB45EF"/>
    <w:rsid w:val="00AB6C86"/>
    <w:rsid w:val="00B22BCA"/>
    <w:rsid w:val="00B34975"/>
    <w:rsid w:val="00B52CCD"/>
    <w:rsid w:val="00B64259"/>
    <w:rsid w:val="00BA5A69"/>
    <w:rsid w:val="00BB30A3"/>
    <w:rsid w:val="00BC0C78"/>
    <w:rsid w:val="00BC22C5"/>
    <w:rsid w:val="00BD54A0"/>
    <w:rsid w:val="00BE7126"/>
    <w:rsid w:val="00BF1250"/>
    <w:rsid w:val="00C24B53"/>
    <w:rsid w:val="00C36E6D"/>
    <w:rsid w:val="00C90EDF"/>
    <w:rsid w:val="00C95179"/>
    <w:rsid w:val="00D506B2"/>
    <w:rsid w:val="00D751D7"/>
    <w:rsid w:val="00D93744"/>
    <w:rsid w:val="00DA3EF3"/>
    <w:rsid w:val="00DD238A"/>
    <w:rsid w:val="00E16F69"/>
    <w:rsid w:val="00E44428"/>
    <w:rsid w:val="00E7212A"/>
    <w:rsid w:val="00E949DB"/>
    <w:rsid w:val="00EB3A10"/>
    <w:rsid w:val="00ED58D9"/>
    <w:rsid w:val="00ED6ACA"/>
    <w:rsid w:val="00F164D3"/>
    <w:rsid w:val="00F307F4"/>
    <w:rsid w:val="00F339CE"/>
    <w:rsid w:val="00F65547"/>
    <w:rsid w:val="00FB7DB1"/>
    <w:rsid w:val="00FD46C3"/>
    <w:rsid w:val="02397A0E"/>
    <w:rsid w:val="03CA1FAF"/>
    <w:rsid w:val="05A541AA"/>
    <w:rsid w:val="07461253"/>
    <w:rsid w:val="08976EDB"/>
    <w:rsid w:val="0AAC43AB"/>
    <w:rsid w:val="0D4637F8"/>
    <w:rsid w:val="109E1D37"/>
    <w:rsid w:val="132F7E93"/>
    <w:rsid w:val="1D24677C"/>
    <w:rsid w:val="1EA81514"/>
    <w:rsid w:val="1F9E4820"/>
    <w:rsid w:val="221A3D34"/>
    <w:rsid w:val="25F434B2"/>
    <w:rsid w:val="26CD7E03"/>
    <w:rsid w:val="26D127DF"/>
    <w:rsid w:val="27867C84"/>
    <w:rsid w:val="289C7DD5"/>
    <w:rsid w:val="28F8179D"/>
    <w:rsid w:val="2971568B"/>
    <w:rsid w:val="29CB7F32"/>
    <w:rsid w:val="2AA659F5"/>
    <w:rsid w:val="2C884632"/>
    <w:rsid w:val="2DAD4B7E"/>
    <w:rsid w:val="2DC93122"/>
    <w:rsid w:val="2F074A9D"/>
    <w:rsid w:val="30DE69F7"/>
    <w:rsid w:val="34017568"/>
    <w:rsid w:val="361104EB"/>
    <w:rsid w:val="370D6B80"/>
    <w:rsid w:val="3B7C740E"/>
    <w:rsid w:val="3C3A346E"/>
    <w:rsid w:val="3C4B02F4"/>
    <w:rsid w:val="3E7F160D"/>
    <w:rsid w:val="3F3261C1"/>
    <w:rsid w:val="3FDF2363"/>
    <w:rsid w:val="40797000"/>
    <w:rsid w:val="41D757D9"/>
    <w:rsid w:val="44064915"/>
    <w:rsid w:val="4B6F0783"/>
    <w:rsid w:val="4DE256D8"/>
    <w:rsid w:val="4E7A1DCB"/>
    <w:rsid w:val="4FE37C4D"/>
    <w:rsid w:val="501027FE"/>
    <w:rsid w:val="520840A2"/>
    <w:rsid w:val="529621AF"/>
    <w:rsid w:val="54D3027D"/>
    <w:rsid w:val="54DE6EBF"/>
    <w:rsid w:val="56B83892"/>
    <w:rsid w:val="579161E1"/>
    <w:rsid w:val="58762E92"/>
    <w:rsid w:val="5A5C7D5C"/>
    <w:rsid w:val="5B231846"/>
    <w:rsid w:val="5DD14129"/>
    <w:rsid w:val="60C541B5"/>
    <w:rsid w:val="636F7984"/>
    <w:rsid w:val="672219C2"/>
    <w:rsid w:val="6C6D2DDD"/>
    <w:rsid w:val="6C7806C5"/>
    <w:rsid w:val="6FA85D1E"/>
    <w:rsid w:val="700900A9"/>
    <w:rsid w:val="71EF22A0"/>
    <w:rsid w:val="76D0462E"/>
    <w:rsid w:val="78F246B6"/>
    <w:rsid w:val="79DB12C6"/>
    <w:rsid w:val="7B9E163C"/>
    <w:rsid w:val="7D146DD7"/>
    <w:rsid w:val="7D795F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caption"/>
    <w:basedOn w:val="1"/>
    <w:next w:val="1"/>
    <w:unhideWhenUsed/>
    <w:qFormat/>
    <w:uiPriority w:val="35"/>
    <w:rPr>
      <w:rFonts w:ascii="Arial" w:hAnsi="Arial" w:eastAsia="黑体"/>
      <w:sz w:val="20"/>
    </w:rPr>
  </w:style>
  <w:style w:type="paragraph" w:styleId="3">
    <w:name w:val="annotation text"/>
    <w:basedOn w:val="1"/>
    <w:link w:val="14"/>
    <w:semiHidden/>
    <w:unhideWhenUsed/>
    <w:qFormat/>
    <w:uiPriority w:val="99"/>
    <w:pPr>
      <w:jc w:val="left"/>
    </w:pPr>
  </w:style>
  <w:style w:type="paragraph" w:styleId="4">
    <w:name w:val="footer"/>
    <w:basedOn w:val="1"/>
    <w:link w:val="12"/>
    <w:autoRedefine/>
    <w:unhideWhenUsed/>
    <w:qFormat/>
    <w:uiPriority w:val="99"/>
    <w:pPr>
      <w:tabs>
        <w:tab w:val="center" w:pos="4153"/>
        <w:tab w:val="right" w:pos="8306"/>
      </w:tabs>
      <w:snapToGrid w:val="0"/>
      <w:jc w:val="left"/>
    </w:pPr>
    <w:rPr>
      <w:sz w:val="18"/>
      <w:szCs w:val="18"/>
    </w:rPr>
  </w:style>
  <w:style w:type="paragraph" w:styleId="5">
    <w:name w:val="header"/>
    <w:basedOn w:val="1"/>
    <w:link w:val="1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3"/>
    <w:next w:val="3"/>
    <w:link w:val="15"/>
    <w:semiHidden/>
    <w:unhideWhenUsed/>
    <w:qFormat/>
    <w:uiPriority w:val="99"/>
    <w:rPr>
      <w:b/>
      <w:bCs/>
    </w:rPr>
  </w:style>
  <w:style w:type="table" w:styleId="8">
    <w:name w:val="Table Grid"/>
    <w:basedOn w:val="7"/>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paragraph" w:styleId="11">
    <w:name w:val="List Paragraph"/>
    <w:basedOn w:val="1"/>
    <w:autoRedefine/>
    <w:qFormat/>
    <w:uiPriority w:val="34"/>
    <w:pPr>
      <w:ind w:firstLine="420" w:firstLineChars="200"/>
    </w:pPr>
  </w:style>
  <w:style w:type="character" w:customStyle="1" w:styleId="12">
    <w:name w:val="页脚 字符"/>
    <w:basedOn w:val="9"/>
    <w:link w:val="4"/>
    <w:autoRedefine/>
    <w:qFormat/>
    <w:uiPriority w:val="99"/>
    <w:rPr>
      <w:sz w:val="18"/>
      <w:szCs w:val="18"/>
    </w:rPr>
  </w:style>
  <w:style w:type="character" w:customStyle="1" w:styleId="13">
    <w:name w:val="页眉 字符"/>
    <w:basedOn w:val="9"/>
    <w:link w:val="5"/>
    <w:autoRedefine/>
    <w:qFormat/>
    <w:uiPriority w:val="99"/>
    <w:rPr>
      <w:sz w:val="18"/>
      <w:szCs w:val="18"/>
    </w:rPr>
  </w:style>
  <w:style w:type="character" w:customStyle="1" w:styleId="14">
    <w:name w:val="批注文字 字符"/>
    <w:basedOn w:val="9"/>
    <w:link w:val="3"/>
    <w:semiHidden/>
    <w:qFormat/>
    <w:uiPriority w:val="99"/>
    <w:rPr>
      <w:kern w:val="2"/>
      <w:sz w:val="21"/>
      <w:szCs w:val="22"/>
    </w:rPr>
  </w:style>
  <w:style w:type="character" w:customStyle="1" w:styleId="15">
    <w:name w:val="批注主题 字符"/>
    <w:basedOn w:val="14"/>
    <w:link w:val="6"/>
    <w:semiHidden/>
    <w:qFormat/>
    <w:uiPriority w:val="99"/>
    <w:rPr>
      <w:b/>
      <w:bCs/>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3776</Words>
  <Characters>4349</Characters>
  <Lines>47</Lines>
  <Paragraphs>13</Paragraphs>
  <TotalTime>39</TotalTime>
  <ScaleCrop>false</ScaleCrop>
  <LinksUpToDate>false</LinksUpToDate>
  <CharactersWithSpaces>4756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2022-05-10T08:38:00Z</dcterms:created>
  <dc:creator>weige</dc:creator>
  <cp:lastModifiedBy>冬眠晨晓</cp:lastModifiedBy>
  <dcterms:modified xsi:type="dcterms:W3CDTF">2026-09-06T22:00:39Z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5F887F071C3E404AA70A8B58BCDA6C92_13</vt:lpwstr>
  </property>
  <property fmtid="{D5CDD505-2E9C-101B-9397-08002B2CF9AE}" pid="4" name="KSOTemplateDocerSaveRecord">
    <vt:lpwstr>eyJoZGlkIjoiNjM2NjFhMGM4YmJhMjkwNDZjMGIwYzJhNTQyMDZhYWMiLCJ1c2VySWQiOiI0OTA0MTY4MjYifQ==</vt:lpwstr>
  </property>
</Properties>
</file>