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400" w:before="50" w:after="156"/>
        <w:jc w:val="center"/>
        <w:rPr>
          <w:rFonts w:ascii="黑体;SimHei" w:hAnsi="黑体;SimHei" w:eastAsia="黑体;SimHei"/>
          <w:b/>
          <w:sz w:val="32"/>
          <w:szCs w:val="32"/>
        </w:rPr>
      </w:pPr>
      <w:r>
        <w:rPr>
          <w:rFonts w:ascii="黑体;SimHei" w:hAnsi="黑体;SimHei" w:eastAsia="黑体;SimHei"/>
          <w:sz w:val="32"/>
          <w:szCs w:val="32"/>
        </w:rPr>
        <w:t>广东金融学院课程考核方案</w:t>
      </w:r>
    </w:p>
    <w:p>
      <w:pPr>
        <w:pStyle w:val="Normal"/>
        <w:spacing w:lineRule="exact" w:line="400" w:before="50" w:after="156"/>
        <w:rPr/>
      </w:pPr>
      <w:r>
        <w:rPr>
          <w:sz w:val="24"/>
        </w:rPr>
        <w:t>教学单位：计算机学院</w:t>
      </w:r>
      <w:r>
        <w:rPr>
          <w:rFonts w:cs="Times New Roman" w:eastAsia="Times New Roman"/>
          <w:b/>
          <w:sz w:val="24"/>
        </w:rPr>
        <w:t xml:space="preserve">                            </w:t>
      </w:r>
      <w:r>
        <w:rPr>
          <w:rFonts w:cs="Times New Roman" w:eastAsia="Times New Roman"/>
          <w:sz w:val="24"/>
        </w:rPr>
        <w:t xml:space="preserve">    </w:t>
      </w:r>
      <w:r>
        <w:rPr>
          <w:sz w:val="24"/>
        </w:rPr>
        <w:t>2026</w:t>
      </w:r>
      <w:r>
        <w:rPr>
          <w:sz w:val="24"/>
        </w:rPr>
        <w:t>年</w:t>
      </w:r>
      <w:r>
        <w:rPr>
          <w:rFonts w:cs="Times New Roman" w:eastAsia="Times New Roman"/>
          <w:sz w:val="24"/>
        </w:rPr>
        <w:t xml:space="preserve"> </w:t>
      </w:r>
      <w:r>
        <w:rPr>
          <w:sz w:val="24"/>
        </w:rPr>
        <w:t xml:space="preserve">8 </w:t>
      </w:r>
      <w:r>
        <w:rPr>
          <w:sz w:val="24"/>
        </w:rPr>
        <w:t>月</w:t>
      </w:r>
      <w:r>
        <w:rPr>
          <w:rFonts w:cs="Times New Roman" w:eastAsia="Times New Roman"/>
          <w:sz w:val="24"/>
        </w:rPr>
        <w:t xml:space="preserve"> </w:t>
      </w:r>
      <w:r>
        <w:rPr>
          <w:sz w:val="24"/>
        </w:rPr>
        <w:t>20</w:t>
      </w:r>
      <w:r>
        <w:rPr/>
        <w:t xml:space="preserve"> </w:t>
      </w:r>
      <w:r>
        <w:rPr/>
        <w:t>日</w:t>
      </w:r>
    </w:p>
    <w:tbl>
      <w:tblPr>
        <w:tblW w:w="91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6"/>
        <w:gridCol w:w="1462"/>
        <w:gridCol w:w="3074"/>
        <w:gridCol w:w="1417"/>
        <w:gridCol w:w="1701"/>
      </w:tblGrid>
      <w:tr>
        <w:trPr>
          <w:trHeight w:val="693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课程名称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软件项目管理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任课教师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潘琪</w:t>
            </w:r>
          </w:p>
        </w:tc>
      </w:tr>
      <w:tr>
        <w:trPr>
          <w:trHeight w:val="694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考试班级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2024</w:t>
            </w:r>
            <w:r>
              <w:rPr/>
              <w:t>级计算机科学与技术、软件工程专业、</w:t>
            </w:r>
            <w:r>
              <w:rPr/>
              <w:t>2025</w:t>
            </w:r>
            <w:r>
              <w:rPr/>
              <w:t>级数据科学与大数据专业本科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课程性质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（</w:t>
            </w:r>
            <w:r>
              <w:rPr>
                <w:rFonts w:ascii="宋体;SimSun" w:hAnsi="宋体;SimSun" w:cs="宋体;SimSun"/>
                <w:b/>
                <w:bCs/>
                <w:szCs w:val="21"/>
              </w:rPr>
              <w:t>必</w:t>
            </w:r>
            <w:r>
              <w:rPr>
                <w:rFonts w:ascii="宋体;SimSun" w:hAnsi="宋体;SimSun" w:cs="宋体;SimSun"/>
                <w:szCs w:val="21"/>
              </w:rPr>
              <w:t xml:space="preserve"> </w:t>
            </w:r>
            <w:r>
              <w:rPr>
                <w:rFonts w:cs="宋体;SimSun" w:ascii="宋体;SimSun" w:hAnsi="宋体;SimSun"/>
                <w:szCs w:val="21"/>
              </w:rPr>
              <w:t xml:space="preserve">/ </w:t>
            </w:r>
            <w:r>
              <w:rPr>
                <w:rFonts w:ascii="宋体;SimSun" w:hAnsi="宋体;SimSun" w:cs="宋体;SimSun"/>
                <w:szCs w:val="21"/>
              </w:rPr>
              <w:t>选）修</w:t>
            </w:r>
          </w:p>
        </w:tc>
      </w:tr>
      <w:tr>
        <w:trPr>
          <w:trHeight w:val="694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期末考核方式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统考（ √  ）  随堂考试（   ）  考查（   ）</w:t>
            </w:r>
          </w:p>
        </w:tc>
      </w:tr>
      <w:tr>
        <w:trPr>
          <w:trHeight w:val="694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总评成</w:t>
            </w:r>
          </w:p>
          <w:p>
            <w:pPr>
              <w:pStyle w:val="Normal"/>
              <w:widowControl/>
              <w:spacing w:lineRule="exact" w:line="30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绩构成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项目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420"/>
                <w:tab w:val="left" w:pos="450" w:leader="none"/>
                <w:tab w:val="center" w:pos="1720" w:leader="none"/>
              </w:tabs>
              <w:spacing w:lineRule="exact" w:line="30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评分标准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平时成绩</w:t>
            </w:r>
          </w:p>
          <w:p>
            <w:pPr>
              <w:pStyle w:val="Normal"/>
              <w:widowControl/>
              <w:spacing w:lineRule="exact" w:line="240"/>
              <w:jc w:val="center"/>
              <w:rPr/>
            </w:pPr>
            <w:r>
              <w:rPr>
                <w:rFonts w:ascii="宋体;SimSun" w:hAnsi="宋体;SimSun" w:cs="宋体;SimSun"/>
                <w:szCs w:val="21"/>
              </w:rPr>
              <w:t>（</w:t>
            </w:r>
            <w:r>
              <w:rPr>
                <w:rFonts w:cs="宋体;SimSun" w:ascii="宋体;SimSun" w:hAnsi="宋体;SimSun"/>
                <w:szCs w:val="21"/>
              </w:rPr>
              <w:t>3</w:t>
            </w:r>
            <w:r>
              <w:rPr>
                <w:rFonts w:cs="宋体;SimSun" w:ascii="宋体;SimSun" w:hAnsi="宋体;SimSun"/>
                <w:szCs w:val="21"/>
              </w:rPr>
              <w:t>0</w:t>
            </w:r>
            <w:r>
              <w:rPr>
                <w:rFonts w:cs="宋体;SimSun" w:ascii="宋体;SimSun" w:hAnsi="宋体;SimSun"/>
                <w:szCs w:val="21"/>
              </w:rPr>
              <w:t>%</w:t>
            </w:r>
            <w:r>
              <w:rPr>
                <w:rFonts w:ascii="宋体;SimSun" w:hAnsi="宋体;SimSun" w:cs="宋体;SimSun"/>
                <w:szCs w:val="21"/>
              </w:rPr>
              <w:t>）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作业（</w:t>
            </w:r>
            <w:r>
              <w:rPr>
                <w:rFonts w:cs="宋体;SimSun" w:ascii="宋体;SimSun" w:hAnsi="宋体;SimSun"/>
                <w:szCs w:val="21"/>
              </w:rPr>
              <w:t>2</w:t>
            </w:r>
            <w:r>
              <w:rPr>
                <w:rFonts w:cs="宋体;SimSun" w:ascii="宋体;SimSun" w:hAnsi="宋体;SimSun"/>
                <w:szCs w:val="21"/>
              </w:rPr>
              <w:t>0</w:t>
            </w:r>
            <w:r>
              <w:rPr>
                <w:rFonts w:cs="宋体;SimSun" w:ascii="宋体;SimSun" w:hAnsi="宋体;SimSun"/>
                <w:szCs w:val="21"/>
              </w:rPr>
              <w:t>%</w:t>
            </w:r>
            <w:r>
              <w:rPr>
                <w:rFonts w:ascii="宋体;SimSun" w:hAnsi="宋体;SimSun" w:cs="宋体;SimSun"/>
                <w:szCs w:val="21"/>
              </w:rPr>
              <w:t>）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rPr>
                <w:rFonts w:ascii="宋体;SimSun" w:hAnsi="宋体;SimSun" w:cs="宋体;SimSun"/>
                <w:szCs w:val="21"/>
              </w:rPr>
            </w:pPr>
            <w:r>
              <w:rPr>
                <w:rFonts w:cs="宋体;SimSun" w:ascii="宋体;SimSun" w:hAnsi="宋体;SimSun"/>
                <w:szCs w:val="21"/>
              </w:rPr>
              <w:t>100</w:t>
            </w:r>
            <w:r>
              <w:rPr>
                <w:rFonts w:ascii="宋体;SimSun" w:hAnsi="宋体;SimSun" w:cs="宋体;SimSun"/>
                <w:szCs w:val="21"/>
              </w:rPr>
              <w:t>分满分，</w:t>
            </w:r>
            <w:r>
              <w:rPr>
                <w:rFonts w:cs="宋体;SimSun" w:ascii="宋体;SimSun" w:hAnsi="宋体;SimSun"/>
                <w:szCs w:val="21"/>
              </w:rPr>
              <w:t>2</w:t>
            </w:r>
            <w:r>
              <w:rPr>
                <w:rFonts w:ascii="宋体;SimSun" w:hAnsi="宋体;SimSun" w:cs="宋体;SimSun"/>
                <w:szCs w:val="21"/>
              </w:rPr>
              <w:t>次作业，</w:t>
            </w:r>
            <w:r>
              <w:rPr>
                <w:rFonts w:cs="宋体;SimSun" w:ascii="宋体;SimSun" w:hAnsi="宋体;SimSun"/>
                <w:szCs w:val="21"/>
              </w:rPr>
              <w:t>100</w:t>
            </w:r>
            <w:r>
              <w:rPr>
                <w:rFonts w:ascii="宋体;SimSun" w:hAnsi="宋体;SimSun" w:cs="宋体;SimSun"/>
                <w:szCs w:val="21"/>
              </w:rPr>
              <w:t>分</w:t>
            </w:r>
            <w:r>
              <w:rPr>
                <w:rFonts w:cs="宋体;SimSun" w:ascii="宋体;SimSun" w:hAnsi="宋体;SimSun"/>
                <w:szCs w:val="21"/>
              </w:rPr>
              <w:t xml:space="preserve">/ </w:t>
            </w:r>
            <w:r>
              <w:rPr>
                <w:rFonts w:ascii="宋体;SimSun" w:hAnsi="宋体;SimSun" w:cs="宋体;SimSun"/>
                <w:szCs w:val="21"/>
              </w:rPr>
              <w:t>次，最后加权折算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cs="宋体;SimSun" w:ascii="宋体;SimSun" w:hAnsi="宋体;SimSun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szCs w:val="21"/>
              </w:rPr>
              <w:t>课堂讨论和练习（</w:t>
            </w:r>
            <w:r>
              <w:rPr>
                <w:szCs w:val="21"/>
              </w:rPr>
              <w:t>10%</w:t>
            </w:r>
            <w:r>
              <w:rPr>
                <w:szCs w:val="21"/>
              </w:rPr>
              <w:t>）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rPr>
                <w:rFonts w:ascii="宋体;SimSun" w:hAnsi="宋体;SimSun" w:cs="宋体;SimSun"/>
                <w:szCs w:val="21"/>
              </w:rPr>
            </w:pPr>
            <w:r>
              <w:rPr>
                <w:rFonts w:cs="宋体;SimSun" w:ascii="宋体;SimSun" w:hAnsi="宋体;SimSun"/>
                <w:szCs w:val="21"/>
              </w:rPr>
              <w:t>100</w:t>
            </w:r>
            <w:r>
              <w:rPr>
                <w:rFonts w:ascii="宋体;SimSun" w:hAnsi="宋体;SimSun" w:cs="宋体;SimSun"/>
                <w:szCs w:val="21"/>
              </w:rPr>
              <w:t>分满分，</w:t>
            </w:r>
            <w:r>
              <w:rPr>
                <w:rFonts w:cs="宋体;SimSun" w:ascii="宋体;SimSun" w:hAnsi="宋体;SimSun"/>
                <w:szCs w:val="21"/>
              </w:rPr>
              <w:t>1</w:t>
            </w:r>
            <w:r>
              <w:rPr>
                <w:rFonts w:ascii="宋体;SimSun" w:hAnsi="宋体;SimSun" w:cs="宋体;SimSun"/>
                <w:szCs w:val="21"/>
              </w:rPr>
              <w:t>次问答练习，</w:t>
            </w:r>
            <w:r>
              <w:rPr>
                <w:rFonts w:cs="宋体;SimSun" w:ascii="宋体;SimSun" w:hAnsi="宋体;SimSun"/>
                <w:szCs w:val="21"/>
              </w:rPr>
              <w:t>100</w:t>
            </w:r>
            <w:r>
              <w:rPr>
                <w:rFonts w:ascii="宋体;SimSun" w:hAnsi="宋体;SimSun" w:cs="宋体;SimSun"/>
                <w:szCs w:val="21"/>
              </w:rPr>
              <w:t>分</w:t>
            </w:r>
            <w:r>
              <w:rPr>
                <w:rFonts w:cs="宋体;SimSun" w:ascii="宋体;SimSun" w:hAnsi="宋体;SimSun"/>
                <w:szCs w:val="21"/>
              </w:rPr>
              <w:t xml:space="preserve">/ </w:t>
            </w:r>
            <w:r>
              <w:rPr>
                <w:rFonts w:ascii="宋体;SimSun" w:hAnsi="宋体;SimSun" w:cs="宋体;SimSun"/>
                <w:szCs w:val="21"/>
              </w:rPr>
              <w:t>次，最后加权折算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cs="宋体;SimSun" w:ascii="宋体;SimSun" w:hAnsi="宋体;SimSun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cs="宋体;SimSun" w:ascii="宋体;SimSun" w:hAnsi="宋体;SimSun"/>
                <w:szCs w:val="21"/>
              </w:rPr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;SimSun" w:hAnsi="宋体;SimSun" w:cs="宋体;SimSun"/>
                <w:szCs w:val="21"/>
              </w:rPr>
            </w:pPr>
            <w:r>
              <w:rPr>
                <w:rFonts w:cs="宋体;SimSun" w:ascii="宋体;SimSun" w:hAnsi="宋体;SimSun"/>
                <w:szCs w:val="21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cs="宋体;SimSun" w:ascii="宋体;SimSun" w:hAnsi="宋体;SimSun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cs="宋体;SimSun" w:ascii="宋体;SimSun" w:hAnsi="宋体;SimSun"/>
                <w:szCs w:val="21"/>
              </w:rPr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;SimSun" w:hAnsi="宋体;SimSun" w:cs="宋体;SimSun"/>
                <w:szCs w:val="21"/>
              </w:rPr>
            </w:pPr>
            <w:r>
              <w:rPr>
                <w:rFonts w:cs="宋体;SimSun" w:ascii="宋体;SimSun" w:hAnsi="宋体;SimSun"/>
                <w:szCs w:val="21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cs="宋体;SimSun" w:ascii="宋体;SimSun" w:hAnsi="宋体;SimSun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cs="宋体;SimSun" w:ascii="宋体;SimSun" w:hAnsi="宋体;SimSun"/>
                <w:szCs w:val="21"/>
              </w:rPr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;SimSun" w:hAnsi="宋体;SimSun" w:cs="宋体;SimSun"/>
                <w:szCs w:val="21"/>
              </w:rPr>
            </w:pPr>
            <w:r>
              <w:rPr>
                <w:rFonts w:cs="宋体;SimSun" w:ascii="宋体;SimSun" w:hAnsi="宋体;SimSun"/>
                <w:szCs w:val="21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期末成绩</w:t>
            </w:r>
          </w:p>
          <w:p>
            <w:pPr>
              <w:pStyle w:val="Normal"/>
              <w:widowControl/>
              <w:spacing w:lineRule="exact" w:line="240"/>
              <w:jc w:val="center"/>
              <w:rPr/>
            </w:pPr>
            <w:r>
              <w:rPr>
                <w:rFonts w:ascii="宋体;SimSun" w:hAnsi="宋体;SimSun" w:cs="宋体;SimSun"/>
                <w:szCs w:val="21"/>
              </w:rPr>
              <w:t>（</w:t>
            </w:r>
            <w:r>
              <w:rPr>
                <w:rFonts w:cs="宋体;SimSun" w:ascii="宋体;SimSun" w:hAnsi="宋体;SimSun"/>
                <w:szCs w:val="21"/>
              </w:rPr>
              <w:t>70%</w:t>
            </w:r>
            <w:r>
              <w:rPr>
                <w:rFonts w:ascii="宋体;SimSun" w:hAnsi="宋体;SimSun" w:cs="宋体;SimSun"/>
                <w:szCs w:val="21"/>
              </w:rPr>
              <w:t>）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闭卷笔试（</w:t>
            </w:r>
            <w:r>
              <w:rPr>
                <w:rFonts w:cs="宋体;SimSun" w:ascii="宋体;SimSun" w:hAnsi="宋体;SimSun"/>
                <w:szCs w:val="21"/>
              </w:rPr>
              <w:t>100%</w:t>
            </w:r>
            <w:r>
              <w:rPr>
                <w:rFonts w:ascii="宋体;SimSun" w:hAnsi="宋体;SimSun" w:cs="宋体;SimSun"/>
                <w:szCs w:val="21"/>
              </w:rPr>
              <w:t>）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第</w:t>
            </w:r>
            <w:r>
              <w:rPr>
                <w:rFonts w:cs="宋体;SimSun" w:ascii="宋体;SimSun" w:hAnsi="宋体;SimSun"/>
                <w:szCs w:val="21"/>
              </w:rPr>
              <w:t>18</w:t>
            </w:r>
            <w:r>
              <w:rPr>
                <w:rFonts w:ascii="宋体;SimSun" w:hAnsi="宋体;SimSun" w:cs="宋体;SimSun"/>
                <w:szCs w:val="21"/>
              </w:rPr>
              <w:t>周统一考试，考试时长</w:t>
            </w:r>
            <w:r>
              <w:rPr>
                <w:rFonts w:cs="宋体;SimSun" w:ascii="宋体;SimSun" w:hAnsi="宋体;SimSun"/>
                <w:szCs w:val="21"/>
              </w:rPr>
              <w:t>120</w:t>
            </w:r>
            <w:r>
              <w:rPr>
                <w:rFonts w:ascii="宋体;SimSun" w:hAnsi="宋体;SimSun" w:cs="宋体;SimSun"/>
                <w:szCs w:val="21"/>
              </w:rPr>
              <w:t>分钟，</w:t>
            </w:r>
            <w:r>
              <w:rPr>
                <w:rFonts w:cs="宋体;SimSun" w:ascii="宋体;SimSun" w:hAnsi="宋体;SimSun"/>
                <w:szCs w:val="21"/>
              </w:rPr>
              <w:t>100</w:t>
            </w:r>
            <w:r>
              <w:rPr>
                <w:rFonts w:ascii="宋体;SimSun" w:hAnsi="宋体;SimSun" w:cs="宋体;SimSun"/>
                <w:szCs w:val="21"/>
              </w:rPr>
              <w:t>分满分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cs="宋体;SimSun" w:ascii="宋体;SimSun" w:hAnsi="宋体;SimSun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…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;SimSun" w:hAnsi="宋体;SimSun" w:cs="宋体;SimSun"/>
                <w:szCs w:val="21"/>
              </w:rPr>
            </w:pPr>
            <w:r>
              <w:rPr>
                <w:rFonts w:cs="宋体;SimSun" w:ascii="宋体;SimSun" w:hAnsi="宋体;SimSun"/>
                <w:szCs w:val="21"/>
              </w:rPr>
            </w:r>
          </w:p>
        </w:tc>
      </w:tr>
      <w:tr>
        <w:trPr>
          <w:trHeight w:val="2369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备注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56" w:after="0"/>
              <w:ind w:firstLine="420" w:end="0"/>
              <w:rPr>
                <w:rFonts w:ascii="宋体;SimSun" w:hAnsi="宋体;SimSun" w:cs="宋体;SimSun"/>
                <w:szCs w:val="21"/>
              </w:rPr>
            </w:pPr>
            <w:r>
              <w:rPr>
                <w:rFonts w:ascii="宋体;SimSun" w:hAnsi="宋体;SimSun" w:cs="宋体;SimSun"/>
                <w:szCs w:val="21"/>
              </w:rPr>
              <w:t>期末考试以闭卷笔试形式展开，题型主要以选择、填空、判断题、简答题、案例分析题为主，考核学生基础理论知识、综合分析能力的掌握程度。</w:t>
            </w:r>
          </w:p>
        </w:tc>
      </w:tr>
    </w:tbl>
    <w:p>
      <w:pPr>
        <w:pStyle w:val="Normal"/>
        <w:widowControl/>
        <w:spacing w:lineRule="exact" w:line="300" w:before="0" w:after="156"/>
        <w:rPr>
          <w:szCs w:val="21"/>
        </w:rPr>
      </w:pPr>
      <w:r>
        <w:rPr>
          <w:szCs w:val="21"/>
        </w:rPr>
        <w:t>注：以上成绩构成项目及比例请根据课程实际情况填写。</w:t>
      </w:r>
    </w:p>
    <w:p>
      <w:pPr>
        <w:pStyle w:val="Normal"/>
        <w:widowControl/>
        <w:spacing w:lineRule="exact" w:line="320" w:before="240" w:after="0"/>
        <w:ind w:end="420"/>
        <w:jc w:val="center"/>
        <w:rPr>
          <w:szCs w:val="21"/>
        </w:rPr>
      </w:pPr>
      <w:r>
        <w:drawing>
          <wp:anchor behindDoc="0" distT="0" distB="0" distL="114935" distR="114935" simplePos="0" locked="0" layoutInCell="1" allowOverlap="1" relativeHeight="3">
            <wp:simplePos x="0" y="0"/>
            <wp:positionH relativeFrom="column">
              <wp:posOffset>4833620</wp:posOffset>
            </wp:positionH>
            <wp:positionV relativeFrom="paragraph">
              <wp:posOffset>30480</wp:posOffset>
            </wp:positionV>
            <wp:extent cx="613410" cy="363855"/>
            <wp:effectExtent l="0" t="0" r="0" b="0"/>
            <wp:wrapNone/>
            <wp:docPr id="1" name="图片 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9" t="-98" r="-59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363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eastAsia="Times New Roman"/>
          <w:szCs w:val="21"/>
        </w:rPr>
        <w:t xml:space="preserve">                                                      </w:t>
      </w:r>
      <w:r>
        <w:rPr>
          <w:szCs w:val="21"/>
        </w:rPr>
        <w:t>任课教师签字：</w:t>
      </w:r>
      <w:r>
        <w:rPr>
          <w:rFonts w:cs="Times New Roman" w:eastAsia="Times New Roman"/>
          <w:szCs w:val="21"/>
        </w:rPr>
        <w:t xml:space="preserve"> </w:t>
      </w:r>
    </w:p>
    <w:p>
      <w:pPr>
        <w:pStyle w:val="Normal"/>
        <w:spacing w:lineRule="exact" w:line="400" w:before="50" w:after="156"/>
        <w:rPr>
          <w:rFonts w:eastAsia="Times New Roman" w:cs="Times New Roman"/>
          <w:szCs w:val="21"/>
        </w:rPr>
      </w:pPr>
      <w:r>
        <w:rPr>
          <w:rFonts w:cs="Times New Roman" w:eastAsia="Times New Roman"/>
          <w:szCs w:val="21"/>
        </w:rPr>
        <w:t xml:space="preserve"> </w:t>
      </w:r>
    </w:p>
    <w:sectPr>
      <w:footerReference w:type="default" r:id="rId3"/>
      <w:type w:val="nextPage"/>
      <w:pgSz w:w="11906" w:h="16838"/>
      <w:pgMar w:left="1800" w:right="1800" w:gutter="0" w:header="0" w:top="1440" w:footer="992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黑体">
    <w:altName w:val="SimHei"/>
    <w:charset w:val="86"/>
    <w:family w:val="modern"/>
    <w:pitch w:val="default"/>
  </w:font>
  <w:font w:name="宋体">
    <w:altName w:val="SimSun"/>
    <w:charset w:val="86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7785" cy="126365"/>
              <wp:effectExtent l="0" t="0" r="0" b="0"/>
              <wp:wrapSquare wrapText="bothSides"/>
              <wp:docPr id="2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2636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.55pt;height:9.95pt;mso-wrap-distance-left:0pt;mso-wrap-distance-right:0pt;mso-wrap-distance-top:0pt;mso-wrap-distance-bottom:0pt;margin-top:0.05pt;mso-position-vertical-relative:text;margin-left:205.4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SC" w:cs="Source Han Sans SC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Times New Roman" w:hAnsi="Times New Roman" w:eastAsia="宋体;SimSun" w:cs="Angsana New"/>
      <w:color w:val="auto"/>
      <w:kern w:val="2"/>
      <w:sz w:val="21"/>
      <w:szCs w:val="24"/>
      <w:lang w:val="en-US" w:eastAsia="zh-CN" w:bidi="th-TH"/>
    </w:rPr>
  </w:style>
  <w:style w:type="character" w:styleId="Style14">
    <w:name w:val="默认段落字体"/>
    <w:qFormat/>
    <w:rPr/>
  </w:style>
  <w:style w:type="character" w:styleId="PageNumber">
    <w:name w:val="Page Number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Source Han Sans SC" w:cs="Source Han Sans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Source Han Sans SC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Source Han Sans SC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Source Han Sans SC"/>
    </w:rPr>
  </w:style>
  <w:style w:type="paragraph" w:styleId="Style15">
    <w:name w:val="批注框文本"/>
    <w:basedOn w:val="Normal"/>
    <w:qFormat/>
    <w:pPr/>
    <w:rPr>
      <w:sz w:val="18"/>
      <w:szCs w:val="18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start"/>
    </w:pPr>
    <w:rPr>
      <w:rFonts w:cs="Times New Roman"/>
      <w:sz w:val="18"/>
      <w:szCs w:val="18"/>
      <w:lang w:bidi="ar-SA"/>
    </w:rPr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LibreOffice/24.2.0.3$Linux_X86_64 LibreOffice_project/420$Build-3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2026-08-16T21:28:00Z</dcterms:created>
  <dc:creator>雨林木风</dc:creator>
  <dc:description/>
  <cp:keywords/>
  <dc:language>zh-CN</dc:language>
  <cp:lastModifiedBy>QI PAN</cp:lastModifiedBy>
  <cp:lastPrinted>2017-07-07T08:23:00Z</cp:lastPrinted>
  <dcterms:modified xsi:type="dcterms:W3CDTF">2026-08-27T20:43:00Z</dcterms:modified>
  <cp:revision>6</cp:revision>
  <dc:subject/>
  <dc:title>附件2：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3FB2CC63DC9F43AC8B410FC8087B73E5_12</vt:lpwstr>
  </property>
  <property fmtid="{D5CDD505-2E9C-101B-9397-08002B2CF9AE}" pid="3" name="KSOProductBuildVer">
    <vt:lpwstr>2052-12.1.0.17857</vt:lpwstr>
  </property>
  <property fmtid="{D5CDD505-2E9C-101B-9397-08002B2CF9AE}" pid="4" name="commondata">
    <vt:lpwstr>commondata</vt:lpwstr>
  </property>
</Properties>
</file>