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《软件测试课程设计》课程教学大纲</w:t>
      </w:r>
    </w:p>
    <w:p>
      <w:r>
        <w:t>课程名称：软件测试课程设计　课程代码：154442008　开课单位：计算机学院</w:t>
      </w:r>
    </w:p>
    <w:p>
      <w:r>
        <w:t>制定人：周宇文　审核人：周瑞红　制定时间：2026-09-13　广东金融学院教务处 制</w:t>
      </w:r>
    </w:p>
    <w:p>
      <w:pPr>
        <w:pStyle w:val="Heading1"/>
      </w:pPr>
      <w:r>
        <w:t>一、课程信息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项目</w:t>
            </w:r>
          </w:p>
        </w:tc>
        <w:tc>
          <w:tcPr>
            <w:tcW w:type="dxa" w:w="2436"/>
          </w:tcPr>
          <w:p>
            <w:r>
              <w:t>内容</w:t>
            </w:r>
          </w:p>
        </w:tc>
        <w:tc>
          <w:tcPr>
            <w:tcW w:type="dxa" w:w="2436"/>
          </w:tcPr>
          <w:p>
            <w:r>
              <w:t>项目</w:t>
            </w:r>
          </w:p>
        </w:tc>
        <w:tc>
          <w:tcPr>
            <w:tcW w:type="dxa" w:w="2436"/>
          </w:tcPr>
          <w:p>
            <w:r>
              <w:t>内容</w:t>
            </w:r>
          </w:p>
        </w:tc>
      </w:tr>
      <w:tr>
        <w:tc>
          <w:tcPr>
            <w:tcW w:type="dxa" w:w="2436"/>
          </w:tcPr>
          <w:p>
            <w:r>
              <w:t>课程名称</w:t>
            </w:r>
          </w:p>
        </w:tc>
        <w:tc>
          <w:tcPr>
            <w:tcW w:type="dxa" w:w="2436"/>
          </w:tcPr>
          <w:p>
            <w:r>
              <w:t>（中文）软件测试课程设计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t>课程名称</w:t>
            </w:r>
          </w:p>
        </w:tc>
        <w:tc>
          <w:tcPr>
            <w:tcW w:type="dxa" w:w="2436"/>
          </w:tcPr>
          <w:p>
            <w:r>
              <w:t>（英文）Software Testing Course Design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t>课程编码</w:t>
            </w:r>
          </w:p>
        </w:tc>
        <w:tc>
          <w:tcPr>
            <w:tcW w:type="dxa" w:w="2436"/>
          </w:tcPr>
          <w:p>
            <w:r>
              <w:t>154442008</w:t>
            </w:r>
          </w:p>
        </w:tc>
        <w:tc>
          <w:tcPr>
            <w:tcW w:type="dxa" w:w="2436"/>
          </w:tcPr>
          <w:p>
            <w:r>
              <w:t>课程性质</w:t>
            </w:r>
          </w:p>
        </w:tc>
        <w:tc>
          <w:tcPr>
            <w:tcW w:type="dxa" w:w="2436"/>
          </w:tcPr>
          <w:p>
            <w:r>
              <w:t>专业选修</w:t>
            </w:r>
          </w:p>
        </w:tc>
      </w:tr>
      <w:tr>
        <w:tc>
          <w:tcPr>
            <w:tcW w:type="dxa" w:w="2436"/>
          </w:tcPr>
          <w:p>
            <w:r>
              <w:t>课程类型</w:t>
            </w:r>
          </w:p>
        </w:tc>
        <w:tc>
          <w:tcPr>
            <w:tcW w:type="dxa" w:w="2436"/>
          </w:tcPr>
          <w:p>
            <w:r>
              <w:t>专业课程 / 实践课程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适用专业</w:t>
            </w:r>
          </w:p>
        </w:tc>
        <w:tc>
          <w:tcPr>
            <w:tcW w:type="dxa" w:w="2436"/>
          </w:tcPr>
          <w:p>
            <w:r>
              <w:t>计算机科学与技术、软件工程、数据科学与大数据技术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开课部门</w:t>
            </w:r>
          </w:p>
        </w:tc>
        <w:tc>
          <w:tcPr>
            <w:tcW w:type="dxa" w:w="2436"/>
          </w:tcPr>
          <w:p>
            <w:r>
              <w:t>计算机学院</w:t>
            </w:r>
          </w:p>
        </w:tc>
        <w:tc>
          <w:tcPr>
            <w:tcW w:type="dxa" w:w="2436"/>
          </w:tcPr>
          <w:p>
            <w:r>
              <w:t>课程负责人</w:t>
            </w:r>
          </w:p>
        </w:tc>
        <w:tc>
          <w:tcPr>
            <w:tcW w:type="dxa" w:w="2436"/>
          </w:tcPr>
          <w:p>
            <w:r>
              <w:t>周宇文</w:t>
            </w:r>
          </w:p>
        </w:tc>
      </w:tr>
      <w:tr>
        <w:tc>
          <w:tcPr>
            <w:tcW w:type="dxa" w:w="2436"/>
          </w:tcPr>
          <w:p>
            <w:r>
              <w:t>学分 / 学时</w:t>
            </w:r>
          </w:p>
        </w:tc>
        <w:tc>
          <w:tcPr>
            <w:tcW w:type="dxa" w:w="2436"/>
          </w:tcPr>
          <w:p>
            <w:r>
              <w:t>总学分：2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总学时：32</w:t>
            </w:r>
          </w:p>
        </w:tc>
      </w:tr>
      <w:tr>
        <w:tc>
          <w:tcPr>
            <w:tcW w:type="dxa" w:w="2436"/>
          </w:tcPr>
          <w:p>
            <w:r>
              <w:t>学时分配</w:t>
            </w:r>
          </w:p>
        </w:tc>
        <w:tc>
          <w:tcPr>
            <w:tcW w:type="dxa" w:w="2436"/>
          </w:tcPr>
          <w:p>
            <w:r>
              <w:t>理论：16</w:t>
            </w:r>
          </w:p>
        </w:tc>
        <w:tc>
          <w:tcPr>
            <w:tcW w:type="dxa" w:w="2436"/>
          </w:tcPr>
          <w:p>
            <w:r>
              <w:t>实验：16</w:t>
            </w:r>
          </w:p>
        </w:tc>
        <w:tc>
          <w:tcPr>
            <w:tcW w:type="dxa" w:w="2436"/>
          </w:tcPr>
          <w:p>
            <w:r>
              <w:t>实践：0</w:t>
            </w:r>
          </w:p>
        </w:tc>
      </w:tr>
      <w:tr>
        <w:tc>
          <w:tcPr>
            <w:tcW w:type="dxa" w:w="2436"/>
          </w:tcPr>
          <w:p>
            <w:r>
              <w:t>授课语言</w:t>
            </w:r>
          </w:p>
        </w:tc>
        <w:tc>
          <w:tcPr>
            <w:tcW w:type="dxa" w:w="2436"/>
          </w:tcPr>
          <w:p>
            <w:r>
              <w:t>中文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先修课程</w:t>
            </w:r>
          </w:p>
        </w:tc>
        <w:tc>
          <w:tcPr>
            <w:tcW w:type="dxa" w:w="2436"/>
          </w:tcPr>
          <w:p>
            <w:r>
              <w:t>程序设计基础、软件工程、数据库原理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周次安排</w:t>
            </w:r>
          </w:p>
        </w:tc>
        <w:tc>
          <w:tcPr>
            <w:tcW w:type="dxa" w:w="2436"/>
          </w:tcPr>
          <w:p>
            <w:r>
              <w:t>第 1–17 周（含实验）</w:t>
            </w:r>
          </w:p>
        </w:tc>
        <w:tc>
          <w:tcPr>
            <w:tcW w:type="dxa" w:w="2436"/>
          </w:tcPr>
          <w:p>
            <w:r>
              <w:t>考核方式</w:t>
            </w:r>
          </w:p>
        </w:tc>
        <w:tc>
          <w:tcPr>
            <w:tcW w:type="dxa" w:w="2436"/>
          </w:tcPr>
          <w:p>
            <w:r>
              <w:t>考查（过程性考核＋课程设计作品与答辩）</w:t>
            </w:r>
          </w:p>
        </w:tc>
      </w:tr>
    </w:tbl>
    <w:p>
      <w:pPr>
        <w:pStyle w:val="Heading1"/>
      </w:pPr>
      <w:r>
        <w:t>二、课程简介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r>
              <w:t>课程的学科背景：软件测试是软件工程的重要组成部分，是保证软件质量、降低质量成本的关键活动。开设目的和意义：学生通过对本课程的学习，掌握软件测试的基本理论、方法、技术与常用工具，熟悉软件测试的流程与规范；能够针对具体软件系统开展测试需求分析、测试计划制定、测试用例设计与执行、缺陷跟踪与测试报告撰写；培养规范化、工程化的测试实践能力与团队协作能力，并在课程中融入工程伦理与职业道德教育，培养学生的质量意识、诚信意识、团队精神、社会责任感和科技报国的情怀。主要内容：软件测试基本概念与方法、测试流程与规范、单元与集成测试、系统功能测试、专项测试、本地化测试、测试自动化、测试需求分析与计划、用例设计与维护、测试基础设施、测试执行与报告。课程特色与思政教育：以质量即责任为主线，结合《血狮》、火星探测器等真实案例，融入质量意识、工程伦理、团队协作与科技报国教育。教学与考核方式：多媒体授课＋实验实践，考查（过程性考核＋课程设计作品与答辩）。学生通过学习该课程可获得的知识、技能、能力和素养★：能够设计测试用例、使用自动化工具完成完整的项目测试，具备测试分析与工程实践能力。</w:t>
            </w:r>
          </w:p>
        </w:tc>
      </w:tr>
    </w:tbl>
    <w:p>
      <w:pPr>
        <w:pStyle w:val="Heading1"/>
      </w:pPr>
      <w:r>
        <w:t>三、课程目标★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课程目标1</w:t>
            </w:r>
          </w:p>
        </w:tc>
        <w:tc>
          <w:tcPr>
            <w:tcW w:type="dxa" w:w="4873"/>
          </w:tcPr>
          <w:p>
            <w:r>
              <w:t>掌握软件测试的基本概念、理论与方法，理解测试在软件工程与质量保证中的地位和作用。</w:t>
            </w:r>
          </w:p>
        </w:tc>
      </w:tr>
      <w:tr>
        <w:tc>
          <w:tcPr>
            <w:tcW w:type="dxa" w:w="4873"/>
          </w:tcPr>
          <w:p>
            <w:r>
              <w:t>课程目标2</w:t>
            </w:r>
          </w:p>
        </w:tc>
        <w:tc>
          <w:tcPr>
            <w:tcW w:type="dxa" w:w="4873"/>
          </w:tcPr>
          <w:p>
            <w:r>
              <w:t>能够针对具体需求开展测试分析，设计测试计划与测试用例，选择合适的方法与工具。</w:t>
            </w:r>
          </w:p>
        </w:tc>
      </w:tr>
      <w:tr>
        <w:tc>
          <w:tcPr>
            <w:tcW w:type="dxa" w:w="4873"/>
          </w:tcPr>
          <w:p>
            <w:r>
              <w:t>课程目标3</w:t>
            </w:r>
          </w:p>
        </w:tc>
        <w:tc>
          <w:tcPr>
            <w:tcW w:type="dxa" w:w="4873"/>
          </w:tcPr>
          <w:p>
            <w:r>
              <w:t>能够搭建测试环境、执行测试、使用自动化工具，规范记录与跟踪缺陷。</w:t>
            </w:r>
          </w:p>
        </w:tc>
      </w:tr>
      <w:tr>
        <w:tc>
          <w:tcPr>
            <w:tcW w:type="dxa" w:w="4873"/>
          </w:tcPr>
          <w:p>
            <w:r>
              <w:t>课程目标4</w:t>
            </w:r>
          </w:p>
        </w:tc>
        <w:tc>
          <w:tcPr>
            <w:tcW w:type="dxa" w:w="4873"/>
          </w:tcPr>
          <w:p>
            <w:r>
              <w:t>能够评估测试结果、撰写测试报告，具备团队协作与工程表达能力。</w:t>
            </w:r>
          </w:p>
        </w:tc>
      </w:tr>
    </w:tbl>
    <w:p>
      <w:pPr>
        <w:pStyle w:val="Heading1"/>
      </w:pPr>
      <w:r>
        <w:t>四、课程目标与毕业要求的对应关系</w:t>
      </w:r>
    </w:p>
    <w:p>
      <w:r>
        <w:t>课程目标对毕业要求的支撑如下（H 高、M 中、L 低）：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毕业要求</w:t>
            </w:r>
          </w:p>
        </w:tc>
        <w:tc>
          <w:tcPr>
            <w:tcW w:type="dxa" w:w="2436"/>
          </w:tcPr>
          <w:p>
            <w:r>
              <w:t>分解指标点</w:t>
            </w:r>
          </w:p>
        </w:tc>
        <w:tc>
          <w:tcPr>
            <w:tcW w:type="dxa" w:w="2436"/>
          </w:tcPr>
          <w:p>
            <w:r>
              <w:t>指标点内容</w:t>
            </w:r>
          </w:p>
        </w:tc>
        <w:tc>
          <w:tcPr>
            <w:tcW w:type="dxa" w:w="2436"/>
          </w:tcPr>
          <w:p>
            <w:r>
              <w:t>课程目标</w:t>
            </w:r>
          </w:p>
        </w:tc>
      </w:tr>
      <w:tr>
        <w:tc>
          <w:tcPr>
            <w:tcW w:type="dxa" w:w="2436"/>
          </w:tcPr>
          <w:p>
            <w:r>
              <w:t>毕业要求3 设计/开发解决方案</w:t>
            </w:r>
          </w:p>
        </w:tc>
        <w:tc>
          <w:tcPr>
            <w:tcW w:type="dxa" w:w="2436"/>
          </w:tcPr>
          <w:p>
            <w:r>
              <w:t>3.2</w:t>
            </w:r>
          </w:p>
        </w:tc>
        <w:tc>
          <w:tcPr>
            <w:tcW w:type="dxa" w:w="2436"/>
          </w:tcPr>
          <w:p>
            <w:r>
              <w:t>能够针对特定需求完成模块或系统的设计，并体现创新意识。</w:t>
            </w:r>
          </w:p>
        </w:tc>
        <w:tc>
          <w:tcPr>
            <w:tcW w:type="dxa" w:w="2436"/>
          </w:tcPr>
          <w:p>
            <w:r>
              <w:t>课程目标2（H）</w:t>
            </w:r>
          </w:p>
        </w:tc>
      </w:tr>
      <w:tr>
        <w:tc>
          <w:tcPr>
            <w:tcW w:type="dxa" w:w="2436"/>
          </w:tcPr>
          <w:p>
            <w:r>
              <w:t>毕业要求4 研究</w:t>
            </w:r>
          </w:p>
        </w:tc>
        <w:tc>
          <w:tcPr>
            <w:tcW w:type="dxa" w:w="2436"/>
          </w:tcPr>
          <w:p>
            <w:r>
              <w:t>4.1</w:t>
            </w:r>
          </w:p>
        </w:tc>
        <w:tc>
          <w:tcPr>
            <w:tcW w:type="dxa" w:w="2436"/>
          </w:tcPr>
          <w:p>
            <w:r>
              <w:t>能够基于科学原理并采用科学方法对复杂工程问题进行研究，包括设计实验、分析与解释数据。</w:t>
            </w:r>
          </w:p>
        </w:tc>
        <w:tc>
          <w:tcPr>
            <w:tcW w:type="dxa" w:w="2436"/>
          </w:tcPr>
          <w:p>
            <w:r>
              <w:t>课程目标3（M）</w:t>
            </w:r>
          </w:p>
        </w:tc>
      </w:tr>
      <w:tr>
        <w:tc>
          <w:tcPr>
            <w:tcW w:type="dxa" w:w="2436"/>
          </w:tcPr>
          <w:p>
            <w:r>
              <w:t>毕业要求5 使用现代工具</w:t>
            </w:r>
          </w:p>
        </w:tc>
        <w:tc>
          <w:tcPr>
            <w:tcW w:type="dxa" w:w="2436"/>
          </w:tcPr>
          <w:p>
            <w:r>
              <w:t>5.1</w:t>
            </w:r>
          </w:p>
        </w:tc>
        <w:tc>
          <w:tcPr>
            <w:tcW w:type="dxa" w:w="2436"/>
          </w:tcPr>
          <w:p>
            <w:r>
              <w:t>能够选择与使用恰当的现代工程工具和信息技术工具，对复杂工程问题进行分析、设计与开发。</w:t>
            </w:r>
          </w:p>
        </w:tc>
        <w:tc>
          <w:tcPr>
            <w:tcW w:type="dxa" w:w="2436"/>
          </w:tcPr>
          <w:p>
            <w:r>
              <w:t>课程目标3（H）</w:t>
            </w:r>
          </w:p>
        </w:tc>
      </w:tr>
      <w:tr>
        <w:tc>
          <w:tcPr>
            <w:tcW w:type="dxa" w:w="2436"/>
          </w:tcPr>
          <w:p>
            <w:r>
              <w:t>毕业要求10 沟通</w:t>
            </w:r>
          </w:p>
        </w:tc>
        <w:tc>
          <w:tcPr>
            <w:tcW w:type="dxa" w:w="2436"/>
          </w:tcPr>
          <w:p>
            <w:r>
              <w:t>10.1</w:t>
            </w:r>
          </w:p>
        </w:tc>
        <w:tc>
          <w:tcPr>
            <w:tcW w:type="dxa" w:w="2436"/>
          </w:tcPr>
          <w:p>
            <w:r>
              <w:t>能够就复杂工程问题与业界同行及社会公众进行有效沟通和交流，包括撰写报告和设计文稿。</w:t>
            </w:r>
          </w:p>
        </w:tc>
        <w:tc>
          <w:tcPr>
            <w:tcW w:type="dxa" w:w="2436"/>
          </w:tcPr>
          <w:p>
            <w:r>
              <w:t>课程目标4（M）</w:t>
            </w:r>
          </w:p>
        </w:tc>
      </w:tr>
      <w:tr>
        <w:tc>
          <w:tcPr>
            <w:tcW w:type="dxa" w:w="2436"/>
          </w:tcPr>
          <w:p>
            <w:r>
              <w:t>毕业要求11 项目管理</w:t>
            </w:r>
          </w:p>
        </w:tc>
        <w:tc>
          <w:tcPr>
            <w:tcW w:type="dxa" w:w="2436"/>
          </w:tcPr>
          <w:p>
            <w:r>
              <w:t>11.2</w:t>
            </w:r>
          </w:p>
        </w:tc>
        <w:tc>
          <w:tcPr>
            <w:tcW w:type="dxa" w:w="2436"/>
          </w:tcPr>
          <w:p>
            <w:r>
              <w:t>理解并掌握工程管理原理与经济决策方法，并能在多学科环境中应用。</w:t>
            </w:r>
          </w:p>
        </w:tc>
        <w:tc>
          <w:tcPr>
            <w:tcW w:type="dxa" w:w="2436"/>
          </w:tcPr>
          <w:p>
            <w:r>
              <w:t>课程目标4（L）</w:t>
            </w:r>
          </w:p>
        </w:tc>
      </w:tr>
    </w:tbl>
    <w:p>
      <w:pPr>
        <w:pStyle w:val="Heading1"/>
      </w:pPr>
      <w:r>
        <w:t>五、教学内容、要求及进度安排★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t>周次</w:t>
            </w:r>
          </w:p>
        </w:tc>
        <w:tc>
          <w:tcPr>
            <w:tcW w:type="dxa" w:w="1624"/>
          </w:tcPr>
          <w:p>
            <w:r>
              <w:t>章节</w:t>
            </w:r>
          </w:p>
        </w:tc>
        <w:tc>
          <w:tcPr>
            <w:tcW w:type="dxa" w:w="1624"/>
          </w:tcPr>
          <w:p>
            <w:r>
              <w:t>主要内容</w:t>
            </w:r>
          </w:p>
        </w:tc>
        <w:tc>
          <w:tcPr>
            <w:tcW w:type="dxa" w:w="1624"/>
          </w:tcPr>
          <w:p>
            <w:r>
              <w:t>学习目标★</w:t>
            </w:r>
          </w:p>
        </w:tc>
        <w:tc>
          <w:tcPr>
            <w:tcW w:type="dxa" w:w="1624"/>
          </w:tcPr>
          <w:p>
            <w:r>
              <w:t>学时</w:t>
            </w:r>
          </w:p>
        </w:tc>
        <w:tc>
          <w:tcPr>
            <w:tcW w:type="dxa" w:w="1624"/>
          </w:tcPr>
          <w:p>
            <w:r>
              <w:t>支撑课程目标</w:t>
            </w:r>
          </w:p>
        </w:tc>
      </w:tr>
      <w:tr>
        <w:tc>
          <w:tcPr>
            <w:tcW w:type="dxa" w:w="1624"/>
          </w:tcPr>
          <w:p>
            <w:r>
              <w:t>1</w:t>
            </w:r>
          </w:p>
        </w:tc>
        <w:tc>
          <w:tcPr>
            <w:tcW w:type="dxa" w:w="1624"/>
          </w:tcPr>
          <w:p>
            <w:r>
              <w:t>第1章</w:t>
            </w:r>
          </w:p>
        </w:tc>
        <w:tc>
          <w:tcPr>
            <w:tcW w:type="dxa" w:w="1624"/>
          </w:tcPr>
          <w:p>
            <w:r>
              <w:t>课程导学：学时、考核、教材与课程设计任务；1.1 软件测试的必要性；1.2 为什么要进行软件测试；1.3 什么是软件测试（学科形成、正反思维、定义）；1.4–1.6 测试与 SQA、与开发的关系、TDD 思想</w:t>
            </w:r>
          </w:p>
        </w:tc>
        <w:tc>
          <w:tcPr>
            <w:tcW w:type="dxa" w:w="1624"/>
          </w:tcPr>
          <w:p>
            <w:r>
              <w:t>理解软件缺陷与质量成本的概念；理解软件测试的必要性与价值；掌握软件测试的基本定义；了解本课程的考核方式与课程设计任务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</w:t>
            </w:r>
          </w:p>
        </w:tc>
      </w:tr>
      <w:tr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第2章</w:t>
            </w:r>
          </w:p>
        </w:tc>
        <w:tc>
          <w:tcPr>
            <w:tcW w:type="dxa" w:w="1624"/>
          </w:tcPr>
          <w:p>
            <w:r>
              <w:t>测试分类与测试级别；静态测试和动态测试；主动测试和被动测试；黑盒测试和白盒测试；软件测试工作范畴</w:t>
            </w:r>
          </w:p>
        </w:tc>
        <w:tc>
          <w:tcPr>
            <w:tcW w:type="dxa" w:w="1624"/>
          </w:tcPr>
          <w:p>
            <w:r>
              <w:t>掌握软件测试的分类与测试级别；理解静态测试与动态测试的区别；理解黑盒、白盒与灰盒测试；了解软件测试工作范畴与岗位分工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课程目标1、2</w:t>
            </w:r>
          </w:p>
        </w:tc>
      </w:tr>
      <w:tr>
        <w:tc>
          <w:tcPr>
            <w:tcW w:type="dxa" w:w="1624"/>
          </w:tcPr>
          <w:p>
            <w:r>
              <w:t>3</w:t>
            </w:r>
          </w:p>
        </w:tc>
        <w:tc>
          <w:tcPr>
            <w:tcW w:type="dxa" w:w="1624"/>
          </w:tcPr>
          <w:p>
            <w:r>
              <w:t>第3章</w:t>
            </w:r>
          </w:p>
        </w:tc>
        <w:tc>
          <w:tcPr>
            <w:tcW w:type="dxa" w:w="1624"/>
          </w:tcPr>
          <w:p>
            <w:r>
              <w:t>软件测试方法分类；错误猜测法；探索式测试；基于缺陷模式的测试</w:t>
            </w:r>
          </w:p>
        </w:tc>
        <w:tc>
          <w:tcPr>
            <w:tcW w:type="dxa" w:w="1624"/>
          </w:tcPr>
          <w:p>
            <w:r>
              <w:t>掌握错误猜测法与探索式测试；理解基于缺陷模式的测试思想；能根据场景选择测试方法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</w:t>
            </w:r>
          </w:p>
        </w:tc>
      </w:tr>
      <w:tr>
        <w:tc>
          <w:tcPr>
            <w:tcW w:type="dxa" w:w="1624"/>
          </w:tcPr>
          <w:p>
            <w:r>
              <w:t>4</w:t>
            </w:r>
          </w:p>
        </w:tc>
        <w:tc>
          <w:tcPr>
            <w:tcW w:type="dxa" w:w="1624"/>
          </w:tcPr>
          <w:p>
            <w:r>
              <w:t>第3章</w:t>
            </w:r>
          </w:p>
        </w:tc>
        <w:tc>
          <w:tcPr>
            <w:tcW w:type="dxa" w:w="1624"/>
          </w:tcPr>
          <w:p>
            <w:r>
              <w:t>基于模型的测试；形式化测试方法；测试方法的选择策略</w:t>
            </w:r>
          </w:p>
        </w:tc>
        <w:tc>
          <w:tcPr>
            <w:tcW w:type="dxa" w:w="1624"/>
          </w:tcPr>
          <w:p>
            <w:r>
              <w:t>理解基于模型测试的原理与流程；能用状态机模型生成测试用例；了解形式化测试方法及其适用场景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</w:t>
            </w:r>
          </w:p>
        </w:tc>
      </w:tr>
      <w:tr>
        <w:tc>
          <w:tcPr>
            <w:tcW w:type="dxa" w:w="1624"/>
          </w:tcPr>
          <w:p>
            <w:r>
              <w:t>5</w:t>
            </w:r>
          </w:p>
        </w:tc>
        <w:tc>
          <w:tcPr>
            <w:tcW w:type="dxa" w:w="1624"/>
          </w:tcPr>
          <w:p>
            <w:r>
              <w:t>第4章</w:t>
            </w:r>
          </w:p>
        </w:tc>
        <w:tc>
          <w:tcPr>
            <w:tcW w:type="dxa" w:w="1624"/>
          </w:tcPr>
          <w:p>
            <w:r>
              <w:t>传统的软件测试过程；敏捷测试过程（含 SBTM）；软件测试学派与测试规范；测试过程改进</w:t>
            </w:r>
          </w:p>
        </w:tc>
        <w:tc>
          <w:tcPr>
            <w:tcW w:type="dxa" w:w="1624"/>
          </w:tcPr>
          <w:p>
            <w:r>
              <w:t>理解传统测试过程与敏捷测试过程；掌握测试准入准出条件；了解测试规范与过程改进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课程目标1、4</w:t>
            </w:r>
          </w:p>
        </w:tc>
      </w:tr>
      <w:tr>
        <w:tc>
          <w:tcPr>
            <w:tcW w:type="dxa" w:w="1624"/>
          </w:tcPr>
          <w:p>
            <w:r>
              <w:t>6</w:t>
            </w:r>
          </w:p>
        </w:tc>
        <w:tc>
          <w:tcPr>
            <w:tcW w:type="dxa" w:w="1624"/>
          </w:tcPr>
          <w:p>
            <w:r>
              <w:t>第5章</w:t>
            </w:r>
          </w:p>
        </w:tc>
        <w:tc>
          <w:tcPr>
            <w:tcW w:type="dxa" w:w="1624"/>
          </w:tcPr>
          <w:p>
            <w:r>
              <w:t>单元测试的目标和任务；动态测试与 JUnit 工具使用；分层单元测试；集成测试与 CI/CD</w:t>
            </w:r>
          </w:p>
        </w:tc>
        <w:tc>
          <w:tcPr>
            <w:tcW w:type="dxa" w:w="1624"/>
          </w:tcPr>
          <w:p>
            <w:r>
              <w:t>掌握单元测试的目标与用例设计方法；能使用 JUnit 等框架编写并运行测试；理解集成策略与持续集成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7</w:t>
            </w:r>
          </w:p>
        </w:tc>
        <w:tc>
          <w:tcPr>
            <w:tcW w:type="dxa" w:w="1624"/>
          </w:tcPr>
          <w:p>
            <w:r>
              <w:t>第6章</w:t>
            </w:r>
          </w:p>
        </w:tc>
        <w:tc>
          <w:tcPr>
            <w:tcW w:type="dxa" w:w="1624"/>
          </w:tcPr>
          <w:p>
            <w:r>
              <w:t>功能测试思路与方法；（UI、API）功能测试自动化；回归测试；精准测试</w:t>
            </w:r>
          </w:p>
        </w:tc>
        <w:tc>
          <w:tcPr>
            <w:tcW w:type="dxa" w:w="1624"/>
          </w:tcPr>
          <w:p>
            <w:r>
              <w:t>掌握功能测试的思路与方法；能设计端到端功能用例；了解 UI/API 自动化与回归测试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8</w:t>
            </w:r>
          </w:p>
        </w:tc>
        <w:tc>
          <w:tcPr>
            <w:tcW w:type="dxa" w:w="1624"/>
          </w:tcPr>
          <w:p>
            <w:r>
              <w:t>第7章</w:t>
            </w:r>
          </w:p>
        </w:tc>
        <w:tc>
          <w:tcPr>
            <w:tcW w:type="dxa" w:w="1624"/>
          </w:tcPr>
          <w:p>
            <w:r>
              <w:t>性能测试；安全性测试；兼容性测试；可靠性测试；易用性测试</w:t>
            </w:r>
          </w:p>
        </w:tc>
        <w:tc>
          <w:tcPr>
            <w:tcW w:type="dxa" w:w="1624"/>
          </w:tcPr>
          <w:p>
            <w:r>
              <w:t>掌握性能测试指标与场景设计；了解安全测试基本方法；掌握兼容性、可靠性与易用性测试要点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9</w:t>
            </w:r>
          </w:p>
        </w:tc>
        <w:tc>
          <w:tcPr>
            <w:tcW w:type="dxa" w:w="1624"/>
          </w:tcPr>
          <w:p>
            <w:r>
              <w:t>第8章</w:t>
            </w:r>
          </w:p>
        </w:tc>
        <w:tc>
          <w:tcPr>
            <w:tcW w:type="dxa" w:w="1624"/>
          </w:tcPr>
          <w:p>
            <w:r>
              <w:t>本地化测试概述；本地化测试的技术问题；本地化的功能测试；多语言与区域设置验证</w:t>
            </w:r>
          </w:p>
        </w:tc>
        <w:tc>
          <w:tcPr>
            <w:tcW w:type="dxa" w:w="1624"/>
          </w:tcPr>
          <w:p>
            <w:r>
              <w:t>理解本地化的技术问题；掌握本地化功能与界面测试方法；能识别多语言与区域设置缺陷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10</w:t>
            </w:r>
          </w:p>
        </w:tc>
        <w:tc>
          <w:tcPr>
            <w:tcW w:type="dxa" w:w="1624"/>
          </w:tcPr>
          <w:p>
            <w:r>
              <w:t>第9章</w:t>
            </w:r>
          </w:p>
        </w:tc>
        <w:tc>
          <w:tcPr>
            <w:tcW w:type="dxa" w:w="1624"/>
          </w:tcPr>
          <w:p>
            <w:r>
              <w:t>测试自动化的内涵；测试自动化实现原理；测试自动化的实施；API 与移动应用自动化框架</w:t>
            </w:r>
          </w:p>
        </w:tc>
        <w:tc>
          <w:tcPr>
            <w:tcW w:type="dxa" w:w="1624"/>
          </w:tcPr>
          <w:p>
            <w:r>
              <w:t>理解测试自动化的内涵与适用条件；了解常见自动化框架类型；能搭建最小可运行的自动化用例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11</w:t>
            </w:r>
          </w:p>
        </w:tc>
        <w:tc>
          <w:tcPr>
            <w:tcW w:type="dxa" w:w="1624"/>
          </w:tcPr>
          <w:p>
            <w:r>
              <w:t>第10章</w:t>
            </w:r>
          </w:p>
        </w:tc>
        <w:tc>
          <w:tcPr>
            <w:tcW w:type="dxa" w:w="1624"/>
          </w:tcPr>
          <w:p>
            <w:r>
              <w:t>测试的目标和准则；测试需求分析；测试项目的估算与进度安排；测试计划编写</w:t>
            </w:r>
          </w:p>
        </w:tc>
        <w:tc>
          <w:tcPr>
            <w:tcW w:type="dxa" w:w="1624"/>
          </w:tcPr>
          <w:p>
            <w:r>
              <w:t>掌握测试需求分析方法；能把业务需求转化为可测指标；能编写测试计划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课程目标2、4</w:t>
            </w:r>
          </w:p>
        </w:tc>
      </w:tr>
      <w:tr>
        <w:tc>
          <w:tcPr>
            <w:tcW w:type="dxa" w:w="1624"/>
          </w:tcPr>
          <w:p>
            <w:r>
              <w:t>12</w:t>
            </w:r>
          </w:p>
        </w:tc>
        <w:tc>
          <w:tcPr>
            <w:tcW w:type="dxa" w:w="1624"/>
          </w:tcPr>
          <w:p>
            <w:r>
              <w:t>第11章</w:t>
            </w:r>
          </w:p>
        </w:tc>
        <w:tc>
          <w:tcPr>
            <w:tcW w:type="dxa" w:w="1624"/>
          </w:tcPr>
          <w:p>
            <w:r>
              <w:t>测试用例的构成及其设计；测试用例的组织与管理；测试用例评审；测试用例的维护与复用</w:t>
            </w:r>
          </w:p>
        </w:tc>
        <w:tc>
          <w:tcPr>
            <w:tcW w:type="dxa" w:w="1624"/>
          </w:tcPr>
          <w:p>
            <w:r>
              <w:t>掌握测试用例的构成要素；能编写规范用例并组织评审；理解用例维护与复用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课程目标2、4</w:t>
            </w:r>
          </w:p>
        </w:tc>
      </w:tr>
      <w:tr>
        <w:tc>
          <w:tcPr>
            <w:tcW w:type="dxa" w:w="1624"/>
          </w:tcPr>
          <w:p>
            <w:r>
              <w:t>13</w:t>
            </w:r>
          </w:p>
        </w:tc>
        <w:tc>
          <w:tcPr>
            <w:tcW w:type="dxa" w:w="1624"/>
          </w:tcPr>
          <w:p>
            <w:r>
              <w:t>第12章</w:t>
            </w:r>
          </w:p>
        </w:tc>
        <w:tc>
          <w:tcPr>
            <w:tcW w:type="dxa" w:w="1624"/>
          </w:tcPr>
          <w:p>
            <w:r>
              <w:t>测试基础设施概述；测试环境与数据准备；持续集成与流水线；缺陷跟踪与配置管理</w:t>
            </w:r>
          </w:p>
        </w:tc>
        <w:tc>
          <w:tcPr>
            <w:tcW w:type="dxa" w:w="1624"/>
          </w:tcPr>
          <w:p>
            <w:r>
              <w:t>理解测试基础设施的组成；能准备测试环境与测试数据；掌握缺陷跟踪流程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课程目标3、4</w:t>
            </w:r>
          </w:p>
        </w:tc>
      </w:tr>
      <w:tr>
        <w:tc>
          <w:tcPr>
            <w:tcW w:type="dxa" w:w="1624"/>
          </w:tcPr>
          <w:p>
            <w:r>
              <w:t>14</w:t>
            </w:r>
          </w:p>
        </w:tc>
        <w:tc>
          <w:tcPr>
            <w:tcW w:type="dxa" w:w="1624"/>
          </w:tcPr>
          <w:p>
            <w:r>
              <w:t>第13章</w:t>
            </w:r>
          </w:p>
        </w:tc>
        <w:tc>
          <w:tcPr>
            <w:tcW w:type="dxa" w:w="1624"/>
          </w:tcPr>
          <w:p>
            <w:r>
              <w:t>测试执行流程；缺陷报告与跟踪；测试结果评估与度量；测试报告编写与发布建议</w:t>
            </w:r>
          </w:p>
        </w:tc>
        <w:tc>
          <w:tcPr>
            <w:tcW w:type="dxa" w:w="1624"/>
          </w:tcPr>
          <w:p>
            <w:r>
              <w:t>掌握测试执行的组织方式；能编写规范的缺陷报告；能完成测试结果评估与测试报告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课程目标3、4</w:t>
            </w:r>
          </w:p>
        </w:tc>
      </w:tr>
      <w:tr>
        <w:tc>
          <w:tcPr>
            <w:tcW w:type="dxa" w:w="1624"/>
          </w:tcPr>
          <w:p>
            <w:r>
              <w:t>15</w:t>
            </w:r>
          </w:p>
        </w:tc>
        <w:tc>
          <w:tcPr>
            <w:tcW w:type="dxa" w:w="1624"/>
          </w:tcPr>
          <w:p>
            <w:r>
              <w:t>第14章</w:t>
            </w:r>
          </w:p>
        </w:tc>
        <w:tc>
          <w:tcPr>
            <w:tcW w:type="dxa" w:w="1624"/>
          </w:tcPr>
          <w:p>
            <w:r>
              <w:t>软件测试展望；AI 助力软件测试；测试职业能力与岗位要求；综合案例复盘</w:t>
            </w:r>
          </w:p>
        </w:tc>
        <w:tc>
          <w:tcPr>
            <w:tcW w:type="dxa" w:w="1624"/>
          </w:tcPr>
          <w:p>
            <w:r>
              <w:t>了解软件测试技术发展趋势；了解测试岗位能力要求；能够综合运用所学方法分析案例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课程目标1、4</w:t>
            </w:r>
          </w:p>
        </w:tc>
      </w:tr>
      <w:tr>
        <w:tc>
          <w:tcPr>
            <w:tcW w:type="dxa" w:w="1624"/>
          </w:tcPr>
          <w:p>
            <w:r>
              <w:t>16</w:t>
            </w:r>
          </w:p>
        </w:tc>
        <w:tc>
          <w:tcPr>
            <w:tcW w:type="dxa" w:w="1624"/>
          </w:tcPr>
          <w:p>
            <w:r>
              <w:t>综合实践</w:t>
            </w:r>
          </w:p>
        </w:tc>
        <w:tc>
          <w:tcPr>
            <w:tcW w:type="dxa" w:w="1624"/>
          </w:tcPr>
          <w:p>
            <w:r>
              <w:t>项目汇报：测试对象、范围、策略、用例与执行结果；缺陷分析与质量评估；经验总结与改进建议；教师点评与互评</w:t>
            </w:r>
          </w:p>
        </w:tc>
        <w:tc>
          <w:tcPr>
            <w:tcW w:type="dxa" w:w="1624"/>
          </w:tcPr>
          <w:p>
            <w:r>
              <w:t>能够完整呈现测试方案与执行结果；能够分析缺陷并给出质量结论；能够进行工程表达与答辩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课程目标1–4</w:t>
            </w:r>
          </w:p>
        </w:tc>
      </w:tr>
    </w:tbl>
    <w:p>
      <w:r>
        <w:t>各章/各次课主要内容、学习目标与学习重难点如下：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t>周次/章节</w:t>
            </w:r>
          </w:p>
        </w:tc>
        <w:tc>
          <w:tcPr>
            <w:tcW w:type="dxa" w:w="1624"/>
          </w:tcPr>
          <w:p>
            <w:r>
              <w:t>主要内容</w:t>
            </w:r>
          </w:p>
        </w:tc>
        <w:tc>
          <w:tcPr>
            <w:tcW w:type="dxa" w:w="1624"/>
          </w:tcPr>
          <w:p>
            <w:r>
              <w:t>学习目标★</w:t>
            </w:r>
          </w:p>
        </w:tc>
        <w:tc>
          <w:tcPr>
            <w:tcW w:type="dxa" w:w="1624"/>
          </w:tcPr>
          <w:p>
            <w:r>
              <w:t>学习重难点★</w:t>
            </w:r>
          </w:p>
        </w:tc>
        <w:tc>
          <w:tcPr>
            <w:tcW w:type="dxa" w:w="1624"/>
          </w:tcPr>
          <w:p>
            <w:r>
              <w:t>学时</w:t>
            </w:r>
          </w:p>
        </w:tc>
        <w:tc>
          <w:tcPr>
            <w:tcW w:type="dxa" w:w="1624"/>
          </w:tcPr>
          <w:p>
            <w:r>
              <w:t>支撑课程目标</w:t>
            </w:r>
          </w:p>
        </w:tc>
      </w:tr>
      <w:tr>
        <w:tc>
          <w:tcPr>
            <w:tcW w:type="dxa" w:w="1624"/>
          </w:tcPr>
          <w:p>
            <w:r>
              <w:t>第 1 次课 第1章</w:t>
            </w:r>
          </w:p>
        </w:tc>
        <w:tc>
          <w:tcPr>
            <w:tcW w:type="dxa" w:w="1624"/>
          </w:tcPr>
          <w:p>
            <w:r>
              <w:t>课程导学：学时、考核、教材与课程设计任务；1.1 软件测试的必要性；1.2 为什么要进行软件测试；1.3 什么是软件测试（学科形成、正反思维、定义）；1.4–1.6 测试与 SQA、与开发的关系、TDD 思想</w:t>
            </w:r>
          </w:p>
        </w:tc>
        <w:tc>
          <w:tcPr>
            <w:tcW w:type="dxa" w:w="1624"/>
          </w:tcPr>
          <w:p>
            <w:r>
              <w:t>理解软件缺陷与质量成本的概念；理解软件测试的必要性与价值；掌握软件测试的基本定义；了解本课程的考核方式与课程设计任务</w:t>
            </w:r>
          </w:p>
        </w:tc>
        <w:tc>
          <w:tcPr>
            <w:tcW w:type="dxa" w:w="1624"/>
          </w:tcPr>
          <w:p>
            <w:r>
              <w:t>重点：软件缺陷的代价与质量成本观；软件测试的必要性（真实事故案例）；软件测试的定义与学科形成；难点：区分测试、调试、质量保证三者的边界；理解测试左移与成本非线性增长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</w:t>
            </w:r>
          </w:p>
        </w:tc>
      </w:tr>
      <w:tr>
        <w:tc>
          <w:tcPr>
            <w:tcW w:type="dxa" w:w="1624"/>
          </w:tcPr>
          <w:p>
            <w:r>
              <w:t>第 2 次课 第2章</w:t>
            </w:r>
          </w:p>
        </w:tc>
        <w:tc>
          <w:tcPr>
            <w:tcW w:type="dxa" w:w="1624"/>
          </w:tcPr>
          <w:p>
            <w:r>
              <w:t>测试分类与测试级别；静态测试和动态测试；主动测试和被动测试；黑盒测试和白盒测试；软件测试工作范畴</w:t>
            </w:r>
          </w:p>
        </w:tc>
        <w:tc>
          <w:tcPr>
            <w:tcW w:type="dxa" w:w="1624"/>
          </w:tcPr>
          <w:p>
            <w:r>
              <w:t>掌握软件测试的分类与测试级别；理解静态测试与动态测试的区别；理解黑盒、白盒与灰盒测试；了解软件测试工作范畴与岗位分工</w:t>
            </w:r>
          </w:p>
        </w:tc>
        <w:tc>
          <w:tcPr>
            <w:tcW w:type="dxa" w:w="1624"/>
          </w:tcPr>
          <w:p>
            <w:r>
              <w:t>重点：测试分类与测试级别；静态测试与动态测试；黑盒测试与白盒测试；难点：不同测试级别的目标与执行主体；黑盒与白盒方法的选择依据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课程目标1、2</w:t>
            </w:r>
          </w:p>
        </w:tc>
      </w:tr>
      <w:tr>
        <w:tc>
          <w:tcPr>
            <w:tcW w:type="dxa" w:w="1624"/>
          </w:tcPr>
          <w:p>
            <w:r>
              <w:t>第 3 次课 第3章</w:t>
            </w:r>
          </w:p>
        </w:tc>
        <w:tc>
          <w:tcPr>
            <w:tcW w:type="dxa" w:w="1624"/>
          </w:tcPr>
          <w:p>
            <w:r>
              <w:t>软件测试方法分类；错误猜测法；探索式测试；基于缺陷模式的测试</w:t>
            </w:r>
          </w:p>
        </w:tc>
        <w:tc>
          <w:tcPr>
            <w:tcW w:type="dxa" w:w="1624"/>
          </w:tcPr>
          <w:p>
            <w:r>
              <w:t>掌握错误猜测法与探索式测试；理解基于缺陷模式的测试思想；能根据场景选择测试方法</w:t>
            </w:r>
          </w:p>
        </w:tc>
        <w:tc>
          <w:tcPr>
            <w:tcW w:type="dxa" w:w="1624"/>
          </w:tcPr>
          <w:p>
            <w:r>
              <w:t>重点：错误猜测法与探索式测试；基于缺陷模式的测试（DPBT）；测试方法分类框架；难点：探索式测试的会话组织与记录；把个人经验转化为可复用用例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</w:t>
            </w:r>
          </w:p>
        </w:tc>
      </w:tr>
      <w:tr>
        <w:tc>
          <w:tcPr>
            <w:tcW w:type="dxa" w:w="1624"/>
          </w:tcPr>
          <w:p>
            <w:r>
              <w:t>第 4 次课 第3章</w:t>
            </w:r>
          </w:p>
        </w:tc>
        <w:tc>
          <w:tcPr>
            <w:tcW w:type="dxa" w:w="1624"/>
          </w:tcPr>
          <w:p>
            <w:r>
              <w:t>基于模型的测试；形式化测试方法；测试方法的选择策略</w:t>
            </w:r>
          </w:p>
        </w:tc>
        <w:tc>
          <w:tcPr>
            <w:tcW w:type="dxa" w:w="1624"/>
          </w:tcPr>
          <w:p>
            <w:r>
              <w:t>理解基于模型测试的原理与流程；能用状态机模型生成测试用例；了解形式化测试方法及其适用场景</w:t>
            </w:r>
          </w:p>
        </w:tc>
        <w:tc>
          <w:tcPr>
            <w:tcW w:type="dxa" w:w="1624"/>
          </w:tcPr>
          <w:p>
            <w:r>
              <w:t>重点：基于模型的测试（MBT）；形式化测试方法；测试方法的选择与组合；难点：模型抽象与状态迁移覆盖准则；方法成本与收益的权衡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</w:t>
            </w:r>
          </w:p>
        </w:tc>
      </w:tr>
      <w:tr>
        <w:tc>
          <w:tcPr>
            <w:tcW w:type="dxa" w:w="1624"/>
          </w:tcPr>
          <w:p>
            <w:r>
              <w:t>第 5 次课 第4章</w:t>
            </w:r>
          </w:p>
        </w:tc>
        <w:tc>
          <w:tcPr>
            <w:tcW w:type="dxa" w:w="1624"/>
          </w:tcPr>
          <w:p>
            <w:r>
              <w:t>传统的软件测试过程；敏捷测试过程（含 SBTM）；软件测试学派与测试规范；测试过程改进</w:t>
            </w:r>
          </w:p>
        </w:tc>
        <w:tc>
          <w:tcPr>
            <w:tcW w:type="dxa" w:w="1624"/>
          </w:tcPr>
          <w:p>
            <w:r>
              <w:t>理解传统测试过程与敏捷测试过程；掌握测试准入准出条件；了解测试规范与过程改进</w:t>
            </w:r>
          </w:p>
        </w:tc>
        <w:tc>
          <w:tcPr>
            <w:tcW w:type="dxa" w:w="1624"/>
          </w:tcPr>
          <w:p>
            <w:r>
              <w:t>重点：传统测试过程（V 模型）；敏捷测试与测试左移；测试规范与过程改进；难点：敏捷迭代中的测试节奏安排；准入准出条件的量化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课程目标1、4</w:t>
            </w:r>
          </w:p>
        </w:tc>
      </w:tr>
      <w:tr>
        <w:tc>
          <w:tcPr>
            <w:tcW w:type="dxa" w:w="1624"/>
          </w:tcPr>
          <w:p>
            <w:r>
              <w:t>第 6 次课 第5章</w:t>
            </w:r>
          </w:p>
        </w:tc>
        <w:tc>
          <w:tcPr>
            <w:tcW w:type="dxa" w:w="1624"/>
          </w:tcPr>
          <w:p>
            <w:r>
              <w:t>单元测试的目标和任务；动态测试与 JUnit 工具使用；分层单元测试；集成测试与 CI/CD</w:t>
            </w:r>
          </w:p>
        </w:tc>
        <w:tc>
          <w:tcPr>
            <w:tcW w:type="dxa" w:w="1624"/>
          </w:tcPr>
          <w:p>
            <w:r>
              <w:t>掌握单元测试的目标与用例设计方法；能使用 JUnit 等框架编写并运行测试；理解集成策略与持续集成</w:t>
            </w:r>
          </w:p>
        </w:tc>
        <w:tc>
          <w:tcPr>
            <w:tcW w:type="dxa" w:w="1624"/>
          </w:tcPr>
          <w:p>
            <w:r>
              <w:t>重点：单元测试目标与用例设计；JUnit 框架使用；集成策略与 CI；难点：测试替身（Mock/Stub）的使用；接口覆盖与集成顺序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第 7 次课 第6章</w:t>
            </w:r>
          </w:p>
        </w:tc>
        <w:tc>
          <w:tcPr>
            <w:tcW w:type="dxa" w:w="1624"/>
          </w:tcPr>
          <w:p>
            <w:r>
              <w:t>功能测试思路与方法；（UI、API）功能测试自动化；回归测试；精准测试</w:t>
            </w:r>
          </w:p>
        </w:tc>
        <w:tc>
          <w:tcPr>
            <w:tcW w:type="dxa" w:w="1624"/>
          </w:tcPr>
          <w:p>
            <w:r>
              <w:t>掌握功能测试的思路与方法；能设计端到端功能用例；了解 UI/API 自动化与回归测试</w:t>
            </w:r>
          </w:p>
        </w:tc>
        <w:tc>
          <w:tcPr>
            <w:tcW w:type="dxa" w:w="1624"/>
          </w:tcPr>
          <w:p>
            <w:r>
              <w:t>重点：功能测试思路与方法；UI 与 API 功能自动化；回归测试与精准测试；难点：端到端用例的粒度与维护；自动化脚本稳定性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第 8 次课 第7章</w:t>
            </w:r>
          </w:p>
        </w:tc>
        <w:tc>
          <w:tcPr>
            <w:tcW w:type="dxa" w:w="1624"/>
          </w:tcPr>
          <w:p>
            <w:r>
              <w:t>性能测试；安全性测试；兼容性测试；可靠性测试；易用性测试</w:t>
            </w:r>
          </w:p>
        </w:tc>
        <w:tc>
          <w:tcPr>
            <w:tcW w:type="dxa" w:w="1624"/>
          </w:tcPr>
          <w:p>
            <w:r>
              <w:t>掌握性能测试指标与场景设计；了解安全测试基本方法；掌握兼容性、可靠性与易用性测试要点</w:t>
            </w:r>
          </w:p>
        </w:tc>
        <w:tc>
          <w:tcPr>
            <w:tcW w:type="dxa" w:w="1624"/>
          </w:tcPr>
          <w:p>
            <w:r>
              <w:t>重点：性能测试指标与场景；安全测试方法；兼容性与易用性测试；难点：性能瓶颈定位；安全测试的边界与合规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第 9 次课 第8章</w:t>
            </w:r>
          </w:p>
        </w:tc>
        <w:tc>
          <w:tcPr>
            <w:tcW w:type="dxa" w:w="1624"/>
          </w:tcPr>
          <w:p>
            <w:r>
              <w:t>本地化测试概述；本地化测试的技术问题；本地化的功能测试；多语言与区域设置验证</w:t>
            </w:r>
          </w:p>
        </w:tc>
        <w:tc>
          <w:tcPr>
            <w:tcW w:type="dxa" w:w="1624"/>
          </w:tcPr>
          <w:p>
            <w:r>
              <w:t>理解本地化的技术问题；掌握本地化功能与界面测试方法；能识别多语言与区域设置缺陷</w:t>
            </w:r>
          </w:p>
        </w:tc>
        <w:tc>
          <w:tcPr>
            <w:tcW w:type="dxa" w:w="1624"/>
          </w:tcPr>
          <w:p>
            <w:r>
              <w:t>重点：本地化技术问题；本地化功能与界面测试；多语言与区域设置；难点：编码与排版差异引发的缺陷；时区、货币、日期格式处理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第 10 次课 第9章</w:t>
            </w:r>
          </w:p>
        </w:tc>
        <w:tc>
          <w:tcPr>
            <w:tcW w:type="dxa" w:w="1624"/>
          </w:tcPr>
          <w:p>
            <w:r>
              <w:t>测试自动化的内涵；测试自动化实现原理；测试自动化的实施；API 与移动应用自动化框架</w:t>
            </w:r>
          </w:p>
        </w:tc>
        <w:tc>
          <w:tcPr>
            <w:tcW w:type="dxa" w:w="1624"/>
          </w:tcPr>
          <w:p>
            <w:r>
              <w:t>理解测试自动化的内涵与适用条件；了解常见自动化框架类型；能搭建最小可运行的自动化用例</w:t>
            </w:r>
          </w:p>
        </w:tc>
        <w:tc>
          <w:tcPr>
            <w:tcW w:type="dxa" w:w="1624"/>
          </w:tcPr>
          <w:p>
            <w:r>
              <w:t>重点：自动化内涵与实现原理；自动化框架类型；自动化实施与维护；难点：框架选型与分层设计；自动化投入产出评估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课程目标2、3</w:t>
            </w:r>
          </w:p>
        </w:tc>
      </w:tr>
      <w:tr>
        <w:tc>
          <w:tcPr>
            <w:tcW w:type="dxa" w:w="1624"/>
          </w:tcPr>
          <w:p>
            <w:r>
              <w:t>第 11 次课 第10章</w:t>
            </w:r>
          </w:p>
        </w:tc>
        <w:tc>
          <w:tcPr>
            <w:tcW w:type="dxa" w:w="1624"/>
          </w:tcPr>
          <w:p>
            <w:r>
              <w:t>测试的目标和准则；测试需求分析；测试项目的估算与进度安排；测试计划编写</w:t>
            </w:r>
          </w:p>
        </w:tc>
        <w:tc>
          <w:tcPr>
            <w:tcW w:type="dxa" w:w="1624"/>
          </w:tcPr>
          <w:p>
            <w:r>
              <w:t>掌握测试需求分析方法；能把业务需求转化为可测指标；能编写测试计划</w:t>
            </w:r>
          </w:p>
        </w:tc>
        <w:tc>
          <w:tcPr>
            <w:tcW w:type="dxa" w:w="1624"/>
          </w:tcPr>
          <w:p>
            <w:r>
              <w:t>重点：测试需求分析方法；测试目标与准则；测试估算与进度安排；难点：需求到测试点的转化；工作量估算与风险识别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课程目标2、4</w:t>
            </w:r>
          </w:p>
        </w:tc>
      </w:tr>
      <w:tr>
        <w:tc>
          <w:tcPr>
            <w:tcW w:type="dxa" w:w="1624"/>
          </w:tcPr>
          <w:p>
            <w:r>
              <w:t>第 12 次课 第11章</w:t>
            </w:r>
          </w:p>
        </w:tc>
        <w:tc>
          <w:tcPr>
            <w:tcW w:type="dxa" w:w="1624"/>
          </w:tcPr>
          <w:p>
            <w:r>
              <w:t>测试用例的构成及其设计；测试用例的组织与管理；测试用例评审；测试用例的维护与复用</w:t>
            </w:r>
          </w:p>
        </w:tc>
        <w:tc>
          <w:tcPr>
            <w:tcW w:type="dxa" w:w="1624"/>
          </w:tcPr>
          <w:p>
            <w:r>
              <w:t>掌握测试用例的构成要素；能编写规范用例并组织评审；理解用例维护与复用</w:t>
            </w:r>
          </w:p>
        </w:tc>
        <w:tc>
          <w:tcPr>
            <w:tcW w:type="dxa" w:w="1624"/>
          </w:tcPr>
          <w:p>
            <w:r>
              <w:t>重点：测试用例构成与设计方法；用例组织与管理；用例评审与维护；难点：用例粒度与覆盖度的平衡；用例库长期维护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课程目标2、4</w:t>
            </w:r>
          </w:p>
        </w:tc>
      </w:tr>
      <w:tr>
        <w:tc>
          <w:tcPr>
            <w:tcW w:type="dxa" w:w="1624"/>
          </w:tcPr>
          <w:p>
            <w:r>
              <w:t>第 13 次课 第12章</w:t>
            </w:r>
          </w:p>
        </w:tc>
        <w:tc>
          <w:tcPr>
            <w:tcW w:type="dxa" w:w="1624"/>
          </w:tcPr>
          <w:p>
            <w:r>
              <w:t>测试基础设施概述；测试环境与数据准备；持续集成与流水线；缺陷跟踪与配置管理</w:t>
            </w:r>
          </w:p>
        </w:tc>
        <w:tc>
          <w:tcPr>
            <w:tcW w:type="dxa" w:w="1624"/>
          </w:tcPr>
          <w:p>
            <w:r>
              <w:t>理解测试基础设施的组成；能准备测试环境与测试数据；掌握缺陷跟踪流程</w:t>
            </w:r>
          </w:p>
        </w:tc>
        <w:tc>
          <w:tcPr>
            <w:tcW w:type="dxa" w:w="1624"/>
          </w:tcPr>
          <w:p>
            <w:r>
              <w:t>重点：测试环境与数据管理；测试工具链与持续集成；缺陷跟踪与配置管理；难点：环境一致性保障；测试数据的构造与脱敏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课程目标3、4</w:t>
            </w:r>
          </w:p>
        </w:tc>
      </w:tr>
      <w:tr>
        <w:tc>
          <w:tcPr>
            <w:tcW w:type="dxa" w:w="1624"/>
          </w:tcPr>
          <w:p>
            <w:r>
              <w:t>第 14 次课 第13章</w:t>
            </w:r>
          </w:p>
        </w:tc>
        <w:tc>
          <w:tcPr>
            <w:tcW w:type="dxa" w:w="1624"/>
          </w:tcPr>
          <w:p>
            <w:r>
              <w:t>测试执行流程；缺陷报告与跟踪；测试结果评估与度量；测试报告编写与发布建议</w:t>
            </w:r>
          </w:p>
        </w:tc>
        <w:tc>
          <w:tcPr>
            <w:tcW w:type="dxa" w:w="1624"/>
          </w:tcPr>
          <w:p>
            <w:r>
              <w:t>掌握测试执行的组织方式；能编写规范的缺陷报告；能完成测试结果评估与测试报告</w:t>
            </w:r>
          </w:p>
        </w:tc>
        <w:tc>
          <w:tcPr>
            <w:tcW w:type="dxa" w:w="1624"/>
          </w:tcPr>
          <w:p>
            <w:r>
              <w:t>重点：测试执行与准入准出；缺陷报告规范；测试结果评估与报告；难点：缺陷严重程度与优先级判定；质量评估与发布建议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课程目标3、4</w:t>
            </w:r>
          </w:p>
        </w:tc>
      </w:tr>
      <w:tr>
        <w:tc>
          <w:tcPr>
            <w:tcW w:type="dxa" w:w="1624"/>
          </w:tcPr>
          <w:p>
            <w:r>
              <w:t>第 15 次课 第14章</w:t>
            </w:r>
          </w:p>
        </w:tc>
        <w:tc>
          <w:tcPr>
            <w:tcW w:type="dxa" w:w="1624"/>
          </w:tcPr>
          <w:p>
            <w:r>
              <w:t>软件测试展望；AI 助力软件测试；测试职业能力与岗位要求；综合案例复盘</w:t>
            </w:r>
          </w:p>
        </w:tc>
        <w:tc>
          <w:tcPr>
            <w:tcW w:type="dxa" w:w="1624"/>
          </w:tcPr>
          <w:p>
            <w:r>
              <w:t>了解软件测试技术发展趋势；了解测试岗位能力要求；能够综合运用所学方法分析案例</w:t>
            </w:r>
          </w:p>
        </w:tc>
        <w:tc>
          <w:tcPr>
            <w:tcW w:type="dxa" w:w="1624"/>
          </w:tcPr>
          <w:p>
            <w:r>
              <w:t>重点：测试技术发展趋势；测试职业发展路径；综合案例复盘；难点：新技术在测试中的应用边界；从案例中提炼可迁移方法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课程目标1、4</w:t>
            </w:r>
          </w:p>
        </w:tc>
      </w:tr>
      <w:tr>
        <w:tc>
          <w:tcPr>
            <w:tcW w:type="dxa" w:w="1624"/>
          </w:tcPr>
          <w:p>
            <w:r>
              <w:t>第 16 次课 综合实践</w:t>
            </w:r>
          </w:p>
        </w:tc>
        <w:tc>
          <w:tcPr>
            <w:tcW w:type="dxa" w:w="1624"/>
          </w:tcPr>
          <w:p>
            <w:r>
              <w:t>项目汇报：测试对象、范围、策略、用例与执行结果；缺陷分析与质量评估；经验总结与改进建议；教师点评与互评</w:t>
            </w:r>
          </w:p>
        </w:tc>
        <w:tc>
          <w:tcPr>
            <w:tcW w:type="dxa" w:w="1624"/>
          </w:tcPr>
          <w:p>
            <w:r>
              <w:t>能够完整呈现测试方案与执行结果；能够分析缺陷并给出质量结论；能够进行工程表达与答辩</w:t>
            </w:r>
          </w:p>
        </w:tc>
        <w:tc>
          <w:tcPr>
            <w:tcW w:type="dxa" w:w="1624"/>
          </w:tcPr>
          <w:p>
            <w:r>
              <w:t>重点：测试方案与用例设计展示；测试执行结果与缺陷分析；项目答辩与互评；难点：测试结论的合理性与证据完整度；答辩表达与问题回应</w:t>
            </w:r>
          </w:p>
        </w:tc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>
              <w:t>课程目标1–4</w:t>
            </w:r>
          </w:p>
        </w:tc>
      </w:tr>
    </w:tbl>
    <w:p>
      <w:r>
        <w:t>说明：第 1–16 周为教学与实验周，每周 2 学时，合计 32 学时；第 17 周为考核周，用于课程设计成果评定与成绩提交。</w:t>
      </w:r>
    </w:p>
    <w:p>
      <w:pPr>
        <w:pStyle w:val="Heading1"/>
      </w:pPr>
      <w:r>
        <w:t>六、考核与评价</w:t>
      </w:r>
    </w:p>
    <w:p>
      <w:pPr>
        <w:pStyle w:val="Heading2"/>
      </w:pPr>
      <w:r>
        <w:t>（一）考核方式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考核方式</w:t>
            </w:r>
          </w:p>
        </w:tc>
        <w:tc>
          <w:tcPr>
            <w:tcW w:type="dxa" w:w="2436"/>
          </w:tcPr>
          <w:p>
            <w:r>
              <w:t>考核要求</w:t>
            </w:r>
          </w:p>
        </w:tc>
        <w:tc>
          <w:tcPr>
            <w:tcW w:type="dxa" w:w="2436"/>
          </w:tcPr>
          <w:p>
            <w:r>
              <w:t>比重</w:t>
            </w:r>
          </w:p>
        </w:tc>
        <w:tc>
          <w:tcPr>
            <w:tcW w:type="dxa" w:w="2436"/>
          </w:tcPr>
          <w:p>
            <w:r>
              <w:t>对应课程目标</w:t>
            </w:r>
          </w:p>
        </w:tc>
      </w:tr>
      <w:tr>
        <w:tc>
          <w:tcPr>
            <w:tcW w:type="dxa" w:w="2436"/>
          </w:tcPr>
          <w:p>
            <w:r>
              <w:t>考勤与课堂表现</w:t>
            </w:r>
          </w:p>
        </w:tc>
        <w:tc>
          <w:tcPr>
            <w:tcW w:type="dxa" w:w="2436"/>
          </w:tcPr>
          <w:p>
            <w:r>
              <w:t>按时出勤，积极参与课堂讨论、练习与互评。</w:t>
            </w:r>
          </w:p>
        </w:tc>
        <w:tc>
          <w:tcPr>
            <w:tcW w:type="dxa" w:w="2436"/>
          </w:tcPr>
          <w:p>
            <w:r>
              <w:t>10%</w:t>
            </w:r>
          </w:p>
        </w:tc>
        <w:tc>
          <w:tcPr>
            <w:tcW w:type="dxa" w:w="2436"/>
          </w:tcPr>
          <w:p>
            <w:r>
              <w:t>1–4</w:t>
            </w:r>
          </w:p>
        </w:tc>
      </w:tr>
      <w:tr>
        <w:tc>
          <w:tcPr>
            <w:tcW w:type="dxa" w:w="2436"/>
          </w:tcPr>
          <w:p>
            <w:r>
              <w:t>实验与阶段任务</w:t>
            </w:r>
          </w:p>
        </w:tc>
        <w:tc>
          <w:tcPr>
            <w:tcW w:type="dxa" w:w="2436"/>
          </w:tcPr>
          <w:p>
            <w:r>
              <w:t>完成各章实验任务，提交测试用例、脚本与实验记录。</w:t>
            </w:r>
          </w:p>
        </w:tc>
        <w:tc>
          <w:tcPr>
            <w:tcW w:type="dxa" w:w="2436"/>
          </w:tcPr>
          <w:p>
            <w:r>
              <w:t>40%</w:t>
            </w:r>
          </w:p>
        </w:tc>
        <w:tc>
          <w:tcPr>
            <w:tcW w:type="dxa" w:w="2436"/>
          </w:tcPr>
          <w:p>
            <w:r>
              <w:t>2–3</w:t>
            </w:r>
          </w:p>
        </w:tc>
      </w:tr>
      <w:tr>
        <w:tc>
          <w:tcPr>
            <w:tcW w:type="dxa" w:w="2436"/>
          </w:tcPr>
          <w:p>
            <w:r>
              <w:t>课程设计作品与答辩</w:t>
            </w:r>
          </w:p>
        </w:tc>
        <w:tc>
          <w:tcPr>
            <w:tcW w:type="dxa" w:w="2436"/>
          </w:tcPr>
          <w:p>
            <w:r>
              <w:t>完成完整测试实践并提交报告、参加答辩，方案合理、证据完整。</w:t>
            </w:r>
          </w:p>
        </w:tc>
        <w:tc>
          <w:tcPr>
            <w:tcW w:type="dxa" w:w="2436"/>
          </w:tcPr>
          <w:p>
            <w:r>
              <w:t>50%</w:t>
            </w:r>
          </w:p>
        </w:tc>
        <w:tc>
          <w:tcPr>
            <w:tcW w:type="dxa" w:w="2436"/>
          </w:tcPr>
          <w:p>
            <w:r>
              <w:t>1–4</w:t>
            </w:r>
          </w:p>
        </w:tc>
      </w:tr>
    </w:tbl>
    <w:p>
      <w:pPr>
        <w:pStyle w:val="Heading2"/>
      </w:pPr>
      <w:r>
        <w:t>（二）评价标准</w:t>
      </w:r>
    </w:p>
    <w:p>
      <w:r>
        <w:t>1. 考核方式评价标准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t>考核方式</w:t>
            </w:r>
          </w:p>
        </w:tc>
        <w:tc>
          <w:tcPr>
            <w:tcW w:type="dxa" w:w="1392"/>
          </w:tcPr>
          <w:p>
            <w:r>
              <w:t>基本要求</w:t>
            </w:r>
          </w:p>
        </w:tc>
        <w:tc>
          <w:tcPr>
            <w:tcW w:type="dxa" w:w="1392"/>
          </w:tcPr>
          <w:p>
            <w:r>
              <w:t>优秀（90–100）</w:t>
            </w:r>
          </w:p>
        </w:tc>
        <w:tc>
          <w:tcPr>
            <w:tcW w:type="dxa" w:w="1392"/>
          </w:tcPr>
          <w:p>
            <w:r>
              <w:t>良好（80–89）</w:t>
            </w:r>
          </w:p>
        </w:tc>
        <w:tc>
          <w:tcPr>
            <w:tcW w:type="dxa" w:w="1392"/>
          </w:tcPr>
          <w:p>
            <w:r>
              <w:t>中等（70–79）</w:t>
            </w:r>
          </w:p>
        </w:tc>
        <w:tc>
          <w:tcPr>
            <w:tcW w:type="dxa" w:w="1392"/>
          </w:tcPr>
          <w:p>
            <w:r>
              <w:t>及格（60–69）</w:t>
            </w:r>
          </w:p>
        </w:tc>
        <w:tc>
          <w:tcPr>
            <w:tcW w:type="dxa" w:w="1392"/>
          </w:tcPr>
          <w:p>
            <w:r>
              <w:t>不及格（0–59）</w:t>
            </w:r>
          </w:p>
        </w:tc>
      </w:tr>
      <w:tr>
        <w:tc>
          <w:tcPr>
            <w:tcW w:type="dxa" w:w="1392"/>
          </w:tcPr>
          <w:p>
            <w:r>
              <w:t>实验与阶段任务</w:t>
            </w:r>
          </w:p>
        </w:tc>
        <w:tc>
          <w:tcPr>
            <w:tcW w:type="dxa" w:w="1392"/>
          </w:tcPr>
          <w:p>
            <w:r>
              <w:t>按要求完成实验并提交规范成果。</w:t>
            </w:r>
          </w:p>
        </w:tc>
        <w:tc>
          <w:tcPr>
            <w:tcW w:type="dxa" w:w="1392"/>
          </w:tcPr>
          <w:p>
            <w:r>
              <w:t>独立完成、结果正确、记录规范、有深入分析。</w:t>
            </w:r>
          </w:p>
        </w:tc>
        <w:tc>
          <w:tcPr>
            <w:tcW w:type="dxa" w:w="1392"/>
          </w:tcPr>
          <w:p>
            <w:r>
              <w:t>独立完成、结果正确、记录较规范。</w:t>
            </w:r>
          </w:p>
        </w:tc>
        <w:tc>
          <w:tcPr>
            <w:tcW w:type="dxa" w:w="1392"/>
          </w:tcPr>
          <w:p>
            <w:r>
              <w:t>基本完成、结果基本正确。</w:t>
            </w:r>
          </w:p>
        </w:tc>
        <w:tc>
          <w:tcPr>
            <w:tcW w:type="dxa" w:w="1392"/>
          </w:tcPr>
          <w:p>
            <w:r>
              <w:t>在指导下完成，成果有欠缺。</w:t>
            </w:r>
          </w:p>
        </w:tc>
        <w:tc>
          <w:tcPr>
            <w:tcW w:type="dxa" w:w="1392"/>
          </w:tcPr>
          <w:p>
            <w:r>
              <w:t>未完成或结果错误。</w:t>
            </w:r>
          </w:p>
        </w:tc>
      </w:tr>
      <w:tr>
        <w:tc>
          <w:tcPr>
            <w:tcW w:type="dxa" w:w="1392"/>
          </w:tcPr>
          <w:p>
            <w:r>
              <w:t>课程设计作品与答辩</w:t>
            </w:r>
          </w:p>
        </w:tc>
        <w:tc>
          <w:tcPr>
            <w:tcW w:type="dxa" w:w="1392"/>
          </w:tcPr>
          <w:p>
            <w:r>
              <w:t>完成测试方案、执行与报告并答辩。</w:t>
            </w:r>
          </w:p>
        </w:tc>
        <w:tc>
          <w:tcPr>
            <w:tcW w:type="dxa" w:w="1392"/>
          </w:tcPr>
          <w:p>
            <w:r>
              <w:t>方案完整、用例充分、发现关键缺陷、报告规范、答辩清晰。</w:t>
            </w:r>
          </w:p>
        </w:tc>
        <w:tc>
          <w:tcPr>
            <w:tcW w:type="dxa" w:w="1392"/>
          </w:tcPr>
          <w:p>
            <w:r>
              <w:t>方案较完整、用例较充分、报告较规范。</w:t>
            </w:r>
          </w:p>
        </w:tc>
        <w:tc>
          <w:tcPr>
            <w:tcW w:type="dxa" w:w="1392"/>
          </w:tcPr>
          <w:p>
            <w:r>
              <w:t>基本完成各项任务，成果一般。</w:t>
            </w:r>
          </w:p>
        </w:tc>
        <w:tc>
          <w:tcPr>
            <w:tcW w:type="dxa" w:w="1392"/>
          </w:tcPr>
          <w:p>
            <w:r>
              <w:t>在指导下完成，成果存在不足。</w:t>
            </w:r>
          </w:p>
        </w:tc>
        <w:tc>
          <w:tcPr>
            <w:tcW w:type="dxa" w:w="1392"/>
          </w:tcPr>
          <w:p>
            <w:r>
              <w:t>未完成或成果缺失。</w:t>
            </w:r>
          </w:p>
        </w:tc>
      </w:tr>
    </w:tbl>
    <w:p>
      <w:r>
        <w:t>2. 课程目标评价标准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t>课程目标</w:t>
            </w:r>
          </w:p>
        </w:tc>
        <w:tc>
          <w:tcPr>
            <w:tcW w:type="dxa" w:w="1392"/>
          </w:tcPr>
          <w:p>
            <w:r>
              <w:t>考核依据</w:t>
            </w:r>
          </w:p>
        </w:tc>
        <w:tc>
          <w:tcPr>
            <w:tcW w:type="dxa" w:w="1392"/>
          </w:tcPr>
          <w:p>
            <w:r>
              <w:t>优秀（90–100）</w:t>
            </w:r>
          </w:p>
        </w:tc>
        <w:tc>
          <w:tcPr>
            <w:tcW w:type="dxa" w:w="1392"/>
          </w:tcPr>
          <w:p>
            <w:r>
              <w:t>良好（80–89）</w:t>
            </w:r>
          </w:p>
        </w:tc>
        <w:tc>
          <w:tcPr>
            <w:tcW w:type="dxa" w:w="1392"/>
          </w:tcPr>
          <w:p>
            <w:r>
              <w:t>中等（70–79）</w:t>
            </w:r>
          </w:p>
        </w:tc>
        <w:tc>
          <w:tcPr>
            <w:tcW w:type="dxa" w:w="1392"/>
          </w:tcPr>
          <w:p>
            <w:r>
              <w:t>及格（60–69）</w:t>
            </w:r>
          </w:p>
        </w:tc>
        <w:tc>
          <w:tcPr>
            <w:tcW w:type="dxa" w:w="1392"/>
          </w:tcPr>
          <w:p>
            <w:r>
              <w:t>不及格（0–59）</w:t>
            </w:r>
          </w:p>
        </w:tc>
      </w:tr>
      <w:tr>
        <w:tc>
          <w:tcPr>
            <w:tcW w:type="dxa" w:w="1392"/>
          </w:tcPr>
          <w:p>
            <w:r>
              <w:t>课程目标1</w:t>
            </w:r>
          </w:p>
        </w:tc>
        <w:tc>
          <w:tcPr>
            <w:tcW w:type="dxa" w:w="1392"/>
          </w:tcPr>
          <w:p>
            <w:r>
              <w:t>对测试基本概念、理论与方法的掌握</w:t>
            </w:r>
          </w:p>
        </w:tc>
        <w:tc>
          <w:tcPr>
            <w:tcW w:type="dxa" w:w="1392"/>
          </w:tcPr>
          <w:p>
            <w:r>
              <w:t>掌握扎实，能灵活运用。</w:t>
            </w:r>
          </w:p>
        </w:tc>
        <w:tc>
          <w:tcPr>
            <w:tcW w:type="dxa" w:w="1392"/>
          </w:tcPr>
          <w:p>
            <w:r>
              <w:t>掌握较好，能正确运用。</w:t>
            </w:r>
          </w:p>
        </w:tc>
        <w:tc>
          <w:tcPr>
            <w:tcW w:type="dxa" w:w="1392"/>
          </w:tcPr>
          <w:p>
            <w:r>
              <w:t>基本掌握，运用基本正确。</w:t>
            </w:r>
          </w:p>
        </w:tc>
        <w:tc>
          <w:tcPr>
            <w:tcW w:type="dxa" w:w="1392"/>
          </w:tcPr>
          <w:p>
            <w:r>
              <w:t>基本掌握，运用有欠缺。</w:t>
            </w:r>
          </w:p>
        </w:tc>
        <w:tc>
          <w:tcPr>
            <w:tcW w:type="dxa" w:w="1392"/>
          </w:tcPr>
          <w:p>
            <w:r>
              <w:t>掌握不足，不能正确运用。</w:t>
            </w:r>
          </w:p>
        </w:tc>
      </w:tr>
      <w:tr>
        <w:tc>
          <w:tcPr>
            <w:tcW w:type="dxa" w:w="1392"/>
          </w:tcPr>
          <w:p>
            <w:r>
              <w:t>课程目标2</w:t>
            </w:r>
          </w:p>
        </w:tc>
        <w:tc>
          <w:tcPr>
            <w:tcW w:type="dxa" w:w="1392"/>
          </w:tcPr>
          <w:p>
            <w:r>
              <w:t>测试分析与用例设计的质量</w:t>
            </w:r>
          </w:p>
        </w:tc>
        <w:tc>
          <w:tcPr>
            <w:tcW w:type="dxa" w:w="1392"/>
          </w:tcPr>
          <w:p>
            <w:r>
              <w:t>掌握扎实，能灵活运用。</w:t>
            </w:r>
          </w:p>
        </w:tc>
        <w:tc>
          <w:tcPr>
            <w:tcW w:type="dxa" w:w="1392"/>
          </w:tcPr>
          <w:p>
            <w:r>
              <w:t>掌握较好，能正确运用。</w:t>
            </w:r>
          </w:p>
        </w:tc>
        <w:tc>
          <w:tcPr>
            <w:tcW w:type="dxa" w:w="1392"/>
          </w:tcPr>
          <w:p>
            <w:r>
              <w:t>基本掌握，运用基本正确。</w:t>
            </w:r>
          </w:p>
        </w:tc>
        <w:tc>
          <w:tcPr>
            <w:tcW w:type="dxa" w:w="1392"/>
          </w:tcPr>
          <w:p>
            <w:r>
              <w:t>基本掌握，运用有欠缺。</w:t>
            </w:r>
          </w:p>
        </w:tc>
        <w:tc>
          <w:tcPr>
            <w:tcW w:type="dxa" w:w="1392"/>
          </w:tcPr>
          <w:p>
            <w:r>
              <w:t>掌握不足，不能正确运用。</w:t>
            </w:r>
          </w:p>
        </w:tc>
      </w:tr>
      <w:tr>
        <w:tc>
          <w:tcPr>
            <w:tcW w:type="dxa" w:w="1392"/>
          </w:tcPr>
          <w:p>
            <w:r>
              <w:t>课程目标3</w:t>
            </w:r>
          </w:p>
        </w:tc>
        <w:tc>
          <w:tcPr>
            <w:tcW w:type="dxa" w:w="1392"/>
          </w:tcPr>
          <w:p>
            <w:r>
              <w:t>测试执行、工具使用与缺陷跟踪</w:t>
            </w:r>
          </w:p>
        </w:tc>
        <w:tc>
          <w:tcPr>
            <w:tcW w:type="dxa" w:w="1392"/>
          </w:tcPr>
          <w:p>
            <w:r>
              <w:t>掌握扎实，能灵活运用。</w:t>
            </w:r>
          </w:p>
        </w:tc>
        <w:tc>
          <w:tcPr>
            <w:tcW w:type="dxa" w:w="1392"/>
          </w:tcPr>
          <w:p>
            <w:r>
              <w:t>掌握较好，能正确运用。</w:t>
            </w:r>
          </w:p>
        </w:tc>
        <w:tc>
          <w:tcPr>
            <w:tcW w:type="dxa" w:w="1392"/>
          </w:tcPr>
          <w:p>
            <w:r>
              <w:t>基本掌握，运用基本正确。</w:t>
            </w:r>
          </w:p>
        </w:tc>
        <w:tc>
          <w:tcPr>
            <w:tcW w:type="dxa" w:w="1392"/>
          </w:tcPr>
          <w:p>
            <w:r>
              <w:t>基本掌握，运用有欠缺。</w:t>
            </w:r>
          </w:p>
        </w:tc>
        <w:tc>
          <w:tcPr>
            <w:tcW w:type="dxa" w:w="1392"/>
          </w:tcPr>
          <w:p>
            <w:r>
              <w:t>掌握不足，不能正确运用。</w:t>
            </w:r>
          </w:p>
        </w:tc>
      </w:tr>
      <w:tr>
        <w:tc>
          <w:tcPr>
            <w:tcW w:type="dxa" w:w="1392"/>
          </w:tcPr>
          <w:p>
            <w:r>
              <w:t>课程目标4</w:t>
            </w:r>
          </w:p>
        </w:tc>
        <w:tc>
          <w:tcPr>
            <w:tcW w:type="dxa" w:w="1392"/>
          </w:tcPr>
          <w:p>
            <w:r>
              <w:t>结果评估、报告与答辩表达</w:t>
            </w:r>
          </w:p>
        </w:tc>
        <w:tc>
          <w:tcPr>
            <w:tcW w:type="dxa" w:w="1392"/>
          </w:tcPr>
          <w:p>
            <w:r>
              <w:t>掌握扎实，能灵活运用。</w:t>
            </w:r>
          </w:p>
        </w:tc>
        <w:tc>
          <w:tcPr>
            <w:tcW w:type="dxa" w:w="1392"/>
          </w:tcPr>
          <w:p>
            <w:r>
              <w:t>掌握较好，能正确运用。</w:t>
            </w:r>
          </w:p>
        </w:tc>
        <w:tc>
          <w:tcPr>
            <w:tcW w:type="dxa" w:w="1392"/>
          </w:tcPr>
          <w:p>
            <w:r>
              <w:t>基本掌握，运用基本正确。</w:t>
            </w:r>
          </w:p>
        </w:tc>
        <w:tc>
          <w:tcPr>
            <w:tcW w:type="dxa" w:w="1392"/>
          </w:tcPr>
          <w:p>
            <w:r>
              <w:t>基本掌握，运用有欠缺。</w:t>
            </w:r>
          </w:p>
        </w:tc>
        <w:tc>
          <w:tcPr>
            <w:tcW w:type="dxa" w:w="1392"/>
          </w:tcPr>
          <w:p>
            <w:r>
              <w:t>掌握不足，不能正确运用。</w:t>
            </w:r>
          </w:p>
        </w:tc>
      </w:tr>
    </w:tbl>
    <w:p>
      <w:pPr>
        <w:pStyle w:val="Heading1"/>
      </w:pPr>
      <w:r>
        <w:t>七、课程思政元素与融入设计</w:t>
      </w:r>
    </w:p>
    <w:p>
      <w:r>
        <w:t>依据教育部《高等学校课程思政建设指导纲要》（教高〔2020〕3 号）对工学类课程"强化工程伦理教育、培养精益求精的大国工匠精神、激发科技报国的家国情怀和使命担当"的要求，本课程以"质量即责任"为主线，设置六个思政维度并与 16 次课一一对应，做到每次课有载体、有活动、有观测点，避免"贴标签""两张皮"。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思政维度</w:t>
            </w:r>
          </w:p>
        </w:tc>
        <w:tc>
          <w:tcPr>
            <w:tcW w:type="dxa" w:w="3249"/>
          </w:tcPr>
          <w:p>
            <w:r>
              <w:t>融入要点</w:t>
            </w:r>
          </w:p>
        </w:tc>
        <w:tc>
          <w:tcPr>
            <w:tcW w:type="dxa" w:w="3249"/>
          </w:tcPr>
          <w:p>
            <w:r>
              <w:t>主要载体</w:t>
            </w:r>
          </w:p>
        </w:tc>
      </w:tr>
      <w:tr>
        <w:tc>
          <w:tcPr>
            <w:tcW w:type="dxa" w:w="3249"/>
          </w:tcPr>
          <w:p>
            <w:r>
              <w:t>家国情怀与科技报国</w:t>
            </w:r>
          </w:p>
        </w:tc>
        <w:tc>
          <w:tcPr>
            <w:tcW w:type="dxa" w:w="3249"/>
          </w:tcPr>
          <w:p>
            <w:r>
              <w:t>把软件质量与国家关键信息基础设施安全、自主可控联系起来</w:t>
            </w:r>
          </w:p>
        </w:tc>
        <w:tc>
          <w:tcPr>
            <w:tcW w:type="dxa" w:w="3249"/>
          </w:tcPr>
          <w:p>
            <w:r>
              <w:t>Therac-25、波音星际客机、国产《血狮》案例；信创适配与国产工具</w:t>
            </w:r>
          </w:p>
        </w:tc>
      </w:tr>
      <w:tr>
        <w:tc>
          <w:tcPr>
            <w:tcW w:type="dxa" w:w="3249"/>
          </w:tcPr>
          <w:p>
            <w:r>
              <w:t>科学精神与批判思维</w:t>
            </w:r>
          </w:p>
        </w:tc>
        <w:tc>
          <w:tcPr>
            <w:tcW w:type="dxa" w:w="3249"/>
          </w:tcPr>
          <w:p>
            <w:r>
              <w:t>以证据说话、敢于证伪，理解测试是获取质量信息的科学活动</w:t>
            </w:r>
          </w:p>
        </w:tc>
        <w:tc>
          <w:tcPr>
            <w:tcW w:type="dxa" w:w="3249"/>
          </w:tcPr>
          <w:p>
            <w:r>
              <w:t>探索式测试会话、假设—验证记录、缺陷模式</w:t>
            </w:r>
          </w:p>
        </w:tc>
      </w:tr>
      <w:tr>
        <w:tc>
          <w:tcPr>
            <w:tcW w:type="dxa" w:w="3249"/>
          </w:tcPr>
          <w:p>
            <w:r>
              <w:t>工程伦理与职业道德</w:t>
            </w:r>
          </w:p>
        </w:tc>
        <w:tc>
          <w:tcPr>
            <w:tcW w:type="dxa" w:w="3249"/>
          </w:tcPr>
          <w:p>
            <w:r>
              <w:t>测试人员的严谨、负责、诚信，不隐瞒缺陷、不放水</w:t>
            </w:r>
          </w:p>
        </w:tc>
        <w:tc>
          <w:tcPr>
            <w:tcW w:type="dxa" w:w="3249"/>
          </w:tcPr>
          <w:p>
            <w:r>
              <w:t>真实事故复盘、"缺陷要不要发版"角色辩论</w:t>
            </w:r>
          </w:p>
        </w:tc>
      </w:tr>
      <w:tr>
        <w:tc>
          <w:tcPr>
            <w:tcW w:type="dxa" w:w="3249"/>
          </w:tcPr>
          <w:p>
            <w:r>
              <w:t>工匠品质与质量意识</w:t>
            </w:r>
          </w:p>
        </w:tc>
        <w:tc>
          <w:tcPr>
            <w:tcW w:type="dxa" w:w="3249"/>
          </w:tcPr>
          <w:p>
            <w:r>
              <w:t>精益求精、规范操作、缺陷描述客观可复现</w:t>
            </w:r>
          </w:p>
        </w:tc>
        <w:tc>
          <w:tcPr>
            <w:tcW w:type="dxa" w:w="3249"/>
          </w:tcPr>
          <w:p>
            <w:r>
              <w:t>用例评审会、缺陷报告演练、测试报告如实披露风险</w:t>
            </w:r>
          </w:p>
        </w:tc>
      </w:tr>
      <w:tr>
        <w:tc>
          <w:tcPr>
            <w:tcW w:type="dxa" w:w="3249"/>
          </w:tcPr>
          <w:p>
            <w:r>
              <w:t>法治意识与安全合规</w:t>
            </w:r>
          </w:p>
        </w:tc>
        <w:tc>
          <w:tcPr>
            <w:tcW w:type="dxa" w:w="3249"/>
          </w:tcPr>
          <w:p>
            <w:r>
              <w:t>遵守网络安全法、数据安全法、个人信息保护法，保护测试数据</w:t>
            </w:r>
          </w:p>
        </w:tc>
        <w:tc>
          <w:tcPr>
            <w:tcW w:type="dxa" w:w="3249"/>
          </w:tcPr>
          <w:p>
            <w:r>
              <w:t>数据脱敏要求、压力测试不危害生产系统的边界讨论</w:t>
            </w:r>
          </w:p>
        </w:tc>
      </w:tr>
      <w:tr>
        <w:tc>
          <w:tcPr>
            <w:tcW w:type="dxa" w:w="3249"/>
          </w:tcPr>
          <w:p>
            <w:r>
              <w:t>团队协作与诚信</w:t>
            </w:r>
          </w:p>
        </w:tc>
        <w:tc>
          <w:tcPr>
            <w:tcW w:type="dxa" w:w="3249"/>
          </w:tcPr>
          <w:p>
            <w:r>
              <w:t>分工协作、对事不对人的评审文化、如实汇报进度与风险</w:t>
            </w:r>
          </w:p>
        </w:tc>
        <w:tc>
          <w:tcPr>
            <w:tcW w:type="dxa" w:w="3249"/>
          </w:tcPr>
          <w:p>
            <w:r>
              <w:t>小组代码互评、课程设计项目与答辩诚信提问</w:t>
            </w:r>
          </w:p>
        </w:tc>
      </w:tr>
    </w:tbl>
    <w:p>
      <w:r>
        <w:t>评价方式：不设独立思政分数，把观测点嵌入既有考核项——考勤与课堂表现 10% 关注价值表达与协作态度；实验与阶段任务 40% 关注数据真实、操作规范、数据脱敏与按时提交；课程设计 50% 关注缺陷描述客观可复现、报告如实披露遗留风险、答辩如实回应。</w:t>
      </w:r>
    </w:p>
    <w:p>
      <w:pPr>
        <w:pStyle w:val="Heading1"/>
      </w:pPr>
      <w:r>
        <w:t>八、教材、参考文献与其他教学资源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类别</w:t>
            </w:r>
          </w:p>
        </w:tc>
        <w:tc>
          <w:tcPr>
            <w:tcW w:type="dxa" w:w="4873"/>
          </w:tcPr>
          <w:p>
            <w:r>
              <w:t>内容</w:t>
            </w:r>
          </w:p>
        </w:tc>
      </w:tr>
      <w:tr>
        <w:tc>
          <w:tcPr>
            <w:tcW w:type="dxa" w:w="4873"/>
          </w:tcPr>
          <w:p>
            <w:r>
              <w:t>使用教材</w:t>
            </w:r>
          </w:p>
        </w:tc>
        <w:tc>
          <w:tcPr>
            <w:tcW w:type="dxa" w:w="4873"/>
          </w:tcPr>
          <w:p>
            <w:r>
              <w:t>朱少民. 软件测试方法和技术（第 4 版）[M]. 北京：清华大学出版社，2022.</w:t>
            </w:r>
          </w:p>
        </w:tc>
      </w:tr>
      <w:tr>
        <w:tc>
          <w:tcPr>
            <w:tcW w:type="dxa" w:w="4873"/>
          </w:tcPr>
          <w:p>
            <w:r>
              <w:t>参考书目</w:t>
            </w:r>
          </w:p>
        </w:tc>
        <w:tc>
          <w:tcPr>
            <w:tcW w:type="dxa" w:w="4873"/>
          </w:tcPr>
          <w:p>
            <w:r>
              <w:t>朱少民. 全程软件测试（第 3 版）[M]. 北京：人民邮电出版社，2019.；朱少民. 致命 Bug——软件缺陷的灾难与启示[M]. 北京：人民邮电出版社，2016.；朱少民. 软件测试知识地图[Z]. 2022.；陈能技. 软件测试技术大全：测试基础、流行工具、项目实战[M]. 北京：人民邮电出版社，2008.；Myers G J, Sandler C, Badgett T. The Art of Software Testing[M]. 3rd ed. Hoboken: John Wiley &amp; Sons, 2011.；Kaner C, Bach J, Pettichord B. Lessons Learned in Software Testing[M]. New York: John Wiley &amp; Sons, 2001.；Crispin L, Gregory J. Agile Testing: A Practical Guide for Testers and Agile Teams[M]. Boston: Addison-Wesley, 2008.；Meszaros G. xUnit Test Patterns: Refactoring Test Code[M]. Boston: Addison-Wesley, 2007.；Whittaker J A. Exploratory Software Testing[M]. Boston: Addison-Wesley, 2009.；Beck K. Test-Driven Development: By Example[M]. Boston: Addison-Wesley, 2002.；Humble J, Farley D. Continuous Delivery: Reliable Software Releases through Build, Test, and Deployment Automation[M]. Boston: Addison-Wesley, 2010.；Fowler M. 重构：改善既有代码的设计（第 2 版）[M]. 北京：人民邮电出版社，2019.；Koomen T, Pol M. TMap NEXT: for Result-driven Testing[M]. Den Bosch: UTN Publishers, 2006.；ISO/IEC/IEEE 29119 Software and Systems Engineering — Software Testing[S]. Geneva: ISO, 2013—2021.；GB/T 15532—2008 计算机软件测试规范[S]. 北京：中国标准出版社，2008.；GB/T 25000.10—2016 系统与软件工程 系统与软件质量要求和评价（SQuaRE）第 10 部分：系统与软件质量模型[S]. 北京：中国标准出版社，2016.；中国证券监督管理委员会. 证券期货业软件测试规范[S]，2020.；2021 年国内软件质量调查报告[R]. 2021.；ISTQB. Certified Tester Foundation Level Syllabus[EB/OL]. https://www.istqb.org/.；Apache JMeter 官方文档[EB/OL]. https://jmeter.apache.org/.；Postman 官方学习中心[EB/OL]. https://learning.postman.com/.；Playwright 官方文档[EB/OL]. https://playwright.dev/.；Selenium 官方文档[EB/OL]. https://www.selenium.dev/documentation/.；TestLink 官方文档[EB/OL]. https://testlink.org/.；SonarQube 官方文档[EB/OL]. https://docs.sonarsource.com/sonarqube/.</w:t>
            </w:r>
          </w:p>
        </w:tc>
      </w:tr>
      <w:tr>
        <w:tc>
          <w:tcPr>
            <w:tcW w:type="dxa" w:w="4873"/>
          </w:tcPr>
          <w:p>
            <w:r>
              <w:t>教学资源</w:t>
            </w:r>
          </w:p>
        </w:tc>
        <w:tc>
          <w:tcPr>
            <w:tcW w:type="dxa" w:w="4873"/>
          </w:tcPr>
          <w:p>
            <w:r>
              <w:t>课程 HTML 课件（40 页第 1 章、交互练习与案例）、参考资料 10 份（标准规范、行业报告、知识地图等）、实验环境与工具（JUnit、Postman/JMeter、Selenium/Playwright、TestLink、SonarQube 等）。</w:t>
            </w:r>
          </w:p>
        </w:tc>
      </w:tr>
    </w:tbl>
    <w:p>
      <w:pPr>
        <w:pStyle w:val="Heading1"/>
      </w:pPr>
      <w:r>
        <w:t>九、说明</w:t>
      </w:r>
    </w:p>
    <w:p>
      <w:r>
        <w:t>本大纲经课程所属学院制定人、审订人、审批人签字后方可生效，以上内容由课程所属学院负责解释。执行中如遇教学计划调整，以学院与教务处备案为准。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制定人：周宇文</w:t>
            </w:r>
          </w:p>
        </w:tc>
        <w:tc>
          <w:tcPr>
            <w:tcW w:type="dxa" w:w="3249"/>
          </w:tcPr>
          <w:p>
            <w:r>
              <w:t>审订人：</w:t>
            </w:r>
          </w:p>
        </w:tc>
        <w:tc>
          <w:tcPr>
            <w:tcW w:type="dxa" w:w="3249"/>
          </w:tcPr>
          <w:p>
            <w:r>
              <w:t>审批人：</w:t>
            </w:r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>
              <w:t>时间：2026-09-13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