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2" w:after="62"/>
        <w:jc w:val="center"/>
      </w:pPr>
      <w:r>
        <w:rPr>
          <w:rFonts w:hint="eastAsia" w:ascii="黑体" w:hAnsi="黑体" w:eastAsia="黑体" w:cs="黑体"/>
          <w:b/>
          <w:bCs/>
          <w:sz w:val="36"/>
          <w:szCs w:val="36"/>
        </w:rPr>
        <w:t>PG 82 SBS改性沥青G</w:t>
      </w:r>
      <w:r>
        <w:rPr>
          <w:rFonts w:ascii="黑体" w:hAnsi="黑体" w:eastAsia="黑体" w:cs="黑体"/>
          <w:b/>
          <w:bCs/>
          <w:sz w:val="36"/>
          <w:szCs w:val="36"/>
        </w:rPr>
        <w:t>AC-16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罩面</w:t>
      </w:r>
    </w:p>
    <w:p>
      <w:pPr>
        <w:spacing w:before="62" w:after="62"/>
        <w:jc w:val="center"/>
        <w:rPr>
          <w:rFonts w:eastAsia="黑体" w:cs="Times New Roman"/>
          <w:b/>
          <w:sz w:val="24"/>
        </w:rPr>
      </w:pPr>
      <w:r>
        <w:rPr>
          <w:rFonts w:hint="eastAsia" w:ascii="方正书宋_GBK" w:hAnsi="方正书宋_GBK" w:eastAsia="方正书宋_GBK" w:cs="方正书宋_GBK"/>
          <w:bCs/>
          <w:sz w:val="24"/>
        </w:rPr>
        <w:t>张三红</w:t>
      </w:r>
    </w:p>
    <w:p>
      <w:pPr>
        <w:widowControl/>
        <w:jc w:val="center"/>
      </w:pPr>
      <w:r>
        <w:rPr>
          <w:rFonts w:hint="eastAsia" w:eastAsia="宋体" w:cs="Times New Roman"/>
          <w:kern w:val="0"/>
          <w:sz w:val="18"/>
          <w:szCs w:val="18"/>
        </w:rPr>
        <w:t>（单位，省份</w:t>
      </w:r>
      <w:r>
        <w:rPr>
          <w:rFonts w:hint="eastAsia" w:eastAsia="宋体" w:cs="Times New Roman"/>
          <w:kern w:val="0"/>
          <w:sz w:val="18"/>
          <w:szCs w:val="18"/>
          <w:lang w:val="en-US" w:eastAsia="zh-CN"/>
        </w:rPr>
        <w:t xml:space="preserve"> </w:t>
      </w:r>
      <w:r>
        <w:rPr>
          <w:rFonts w:hint="eastAsia" w:eastAsia="宋体" w:cs="Times New Roman"/>
          <w:kern w:val="0"/>
          <w:sz w:val="18"/>
          <w:szCs w:val="18"/>
        </w:rPr>
        <w:t>城市</w:t>
      </w:r>
      <w:r>
        <w:rPr>
          <w:rFonts w:hint="eastAsia" w:eastAsia="宋体" w:cs="Times New Roman"/>
          <w:kern w:val="0"/>
          <w:sz w:val="18"/>
          <w:szCs w:val="18"/>
          <w:lang w:val="en-US" w:eastAsia="zh-CN"/>
        </w:rPr>
        <w:t xml:space="preserve"> </w:t>
      </w:r>
      <w:r>
        <w:rPr>
          <w:rFonts w:hint="eastAsia" w:eastAsia="宋体" w:cs="Times New Roman"/>
          <w:kern w:val="0"/>
          <w:sz w:val="18"/>
          <w:szCs w:val="18"/>
        </w:rPr>
        <w:t>邮编）</w:t>
      </w:r>
    </w:p>
    <w:p>
      <w:pPr>
        <w:pStyle w:val="13"/>
        <w:widowControl/>
        <w:ind w:left="885" w:firstLine="0" w:firstLineChars="0"/>
        <w:jc w:val="center"/>
      </w:pPr>
    </w:p>
    <w:p>
      <w:pPr>
        <w:spacing w:line="300" w:lineRule="auto"/>
        <w:rPr>
          <w:rFonts w:ascii="黑体" w:hAnsi="黑体" w:eastAsia="黑体" w:cs="黑体"/>
          <w:b/>
          <w:bCs/>
          <w:sz w:val="18"/>
          <w:szCs w:val="18"/>
        </w:rPr>
      </w:pPr>
      <w:commentRangeStart w:id="0"/>
      <w:r>
        <w:rPr>
          <w:rFonts w:hint="eastAsia" w:ascii="黑体" w:hAnsi="黑体" w:eastAsia="黑体" w:cs="黑体"/>
          <w:b/>
          <w:bCs/>
          <w:sz w:val="18"/>
          <w:szCs w:val="18"/>
        </w:rPr>
        <w:t>摘  要：</w:t>
      </w:r>
      <w:commentRangeEnd w:id="0"/>
      <w:r>
        <w:commentReference w:id="0"/>
      </w:r>
      <w:r>
        <w:rPr>
          <w:rFonts w:hint="eastAsia" w:cs="方正书宋_GBK" w:asciiTheme="minorEastAsia" w:hAnsiTheme="minorEastAsia"/>
          <w:sz w:val="18"/>
          <w:szCs w:val="18"/>
        </w:rPr>
        <w:t>在高温多雨自然环境的广东地区，高温车辙和水损害是沥青路面易发的主要两种病害，尤其是在重载交通路段，这会大幅度降低道路的使用寿命，增加路面的养护维修投入，而且会提升交通事故发生的可能性。</w:t>
      </w:r>
    </w:p>
    <w:p>
      <w:pPr>
        <w:spacing w:line="360" w:lineRule="auto"/>
        <w:jc w:val="left"/>
        <w:rPr>
          <w:rFonts w:cs="Times New Roman"/>
          <w:sz w:val="24"/>
        </w:rPr>
      </w:pPr>
      <w:commentRangeStart w:id="1"/>
      <w:r>
        <w:rPr>
          <w:rFonts w:hint="eastAsia" w:ascii="黑体" w:hAnsi="黑体" w:eastAsia="黑体" w:cs="黑体"/>
          <w:b/>
          <w:bCs/>
          <w:sz w:val="18"/>
          <w:szCs w:val="18"/>
        </w:rPr>
        <w:t>关键词</w:t>
      </w:r>
      <w:r>
        <w:rPr>
          <w:rFonts w:hint="eastAsia" w:ascii="黑体" w:hAnsi="黑体" w:eastAsia="黑体" w:cs="黑体"/>
          <w:b/>
          <w:sz w:val="18"/>
          <w:szCs w:val="18"/>
        </w:rPr>
        <w:t>：</w:t>
      </w:r>
      <w:r>
        <w:rPr>
          <w:rFonts w:cs="Times New Roman"/>
          <w:sz w:val="24"/>
        </w:rPr>
        <w:t xml:space="preserve"> </w:t>
      </w:r>
      <w:commentRangeEnd w:id="1"/>
      <w:r>
        <w:commentReference w:id="1"/>
      </w:r>
      <w:r>
        <w:rPr>
          <w:rFonts w:hint="eastAsia" w:cs="Times New Roman"/>
          <w:sz w:val="18"/>
          <w:szCs w:val="18"/>
        </w:rPr>
        <w:t>道路工程；道路养护；PG 82 SBS改性沥青；GAC-16罩面</w:t>
      </w:r>
    </w:p>
    <w:p>
      <w:pPr>
        <w:spacing w:line="300" w:lineRule="auto"/>
        <w:jc w:val="left"/>
        <w:rPr>
          <w:rFonts w:eastAsia="宋体" w:cs="Times New Roman"/>
          <w:sz w:val="24"/>
        </w:rPr>
      </w:pPr>
      <w:r>
        <w:rPr>
          <w:rFonts w:hint="eastAsia" w:ascii="黑体" w:hAnsi="黑体" w:eastAsia="黑体" w:cs="黑体"/>
          <w:b/>
          <w:bCs/>
          <w:sz w:val="18"/>
          <w:szCs w:val="18"/>
        </w:rPr>
        <w:t>中图分类号：</w:t>
      </w:r>
      <w:r>
        <w:rPr>
          <w:rFonts w:hint="eastAsia" w:ascii="黑体" w:hAnsi="黑体" w:eastAsia="黑体" w:cs="黑体"/>
          <w:sz w:val="18"/>
          <w:szCs w:val="18"/>
        </w:rPr>
        <w:t xml:space="preserve">                 </w:t>
      </w:r>
      <w:r>
        <w:rPr>
          <w:rFonts w:hint="eastAsia" w:ascii="黑体" w:hAnsi="黑体" w:eastAsia="黑体" w:cs="黑体"/>
          <w:b/>
          <w:bCs/>
          <w:sz w:val="18"/>
          <w:szCs w:val="18"/>
        </w:rPr>
        <w:t>文献标识码：</w:t>
      </w:r>
      <w:r>
        <w:rPr>
          <w:rFonts w:hint="eastAsia" w:ascii="黑体" w:hAnsi="黑体" w:eastAsia="黑体" w:cs="黑体"/>
          <w:sz w:val="18"/>
          <w:szCs w:val="18"/>
        </w:rPr>
        <w:t>A</w:t>
      </w:r>
      <w:r>
        <w:rPr>
          <w:rFonts w:hint="eastAsia" w:eastAsia="宋体" w:cs="Times New Roman"/>
          <w:sz w:val="24"/>
        </w:rPr>
        <w:t xml:space="preserve"> </w:t>
      </w:r>
    </w:p>
    <w:p>
      <w:pPr>
        <w:spacing w:before="62" w:after="62"/>
        <w:ind w:firstLine="562" w:firstLineChars="200"/>
        <w:jc w:val="center"/>
        <w:rPr>
          <w:rFonts w:ascii="黑体" w:hAnsi="黑体" w:eastAsia="黑体" w:cs="黑体"/>
          <w:b/>
          <w:bCs/>
          <w:sz w:val="28"/>
          <w:szCs w:val="28"/>
        </w:rPr>
      </w:pPr>
    </w:p>
    <w:p>
      <w:pPr>
        <w:spacing w:before="62" w:after="62"/>
        <w:ind w:firstLine="562" w:firstLineChars="200"/>
        <w:jc w:val="center"/>
        <w:rPr>
          <w:rFonts w:eastAsia="黑体" w:cs="Times New Roman"/>
          <w:b/>
          <w:bCs/>
          <w:sz w:val="28"/>
          <w:szCs w:val="28"/>
        </w:rPr>
      </w:pPr>
      <w:r>
        <w:rPr>
          <w:rFonts w:eastAsia="黑体" w:cs="Times New Roman"/>
          <w:b/>
          <w:bCs/>
          <w:sz w:val="28"/>
          <w:szCs w:val="28"/>
        </w:rPr>
        <w:t>Research on Application of GAC-16 Overlay with PG 82 SBS</w:t>
      </w:r>
    </w:p>
    <w:p>
      <w:pPr>
        <w:spacing w:before="62" w:after="62"/>
        <w:ind w:firstLine="562" w:firstLineChars="200"/>
        <w:jc w:val="center"/>
        <w:rPr>
          <w:rFonts w:cs="Times New Roman"/>
        </w:rPr>
      </w:pPr>
      <w:r>
        <w:rPr>
          <w:rFonts w:eastAsia="黑体" w:cs="Times New Roman"/>
          <w:b/>
          <w:bCs/>
          <w:sz w:val="28"/>
          <w:szCs w:val="28"/>
        </w:rPr>
        <w:t>Modified Asphalt in Highway Maintenance</w:t>
      </w:r>
    </w:p>
    <w:p>
      <w:pPr>
        <w:spacing w:before="62" w:after="62"/>
        <w:ind w:firstLine="420" w:firstLineChars="200"/>
        <w:jc w:val="center"/>
        <w:rPr>
          <w:rFonts w:eastAsia="宋体" w:cs="Times New Roman"/>
          <w:vertAlign w:val="superscript"/>
        </w:rPr>
      </w:pPr>
      <w:commentRangeStart w:id="2"/>
      <w:r>
        <w:rPr>
          <w:rFonts w:eastAsia="宋体" w:cs="Times New Roman"/>
        </w:rPr>
        <w:t>ZHANG S</w:t>
      </w:r>
      <w:r>
        <w:rPr>
          <w:rFonts w:hint="eastAsia" w:eastAsia="宋体" w:cs="Times New Roman"/>
        </w:rPr>
        <w:t>anhong</w:t>
      </w:r>
      <w:commentRangeEnd w:id="2"/>
      <w:r>
        <w:commentReference w:id="2"/>
      </w:r>
      <w:r>
        <w:rPr>
          <w:rFonts w:eastAsia="宋体" w:cs="Times New Roman"/>
        </w:rPr>
        <w:t xml:space="preserve"> </w:t>
      </w:r>
    </w:p>
    <w:p>
      <w:pPr>
        <w:pStyle w:val="6"/>
        <w:widowControl/>
        <w:jc w:val="center"/>
        <w:rPr>
          <w:rFonts w:ascii="Times New Roman" w:hAnsi="Times New Roman" w:eastAsia="宋体"/>
          <w:szCs w:val="24"/>
        </w:rPr>
      </w:pPr>
      <w:commentRangeStart w:id="3"/>
      <w:r>
        <w:rPr>
          <w:rFonts w:ascii="Times New Roman" w:hAnsi="Times New Roman" w:eastAsia="宋体"/>
          <w:szCs w:val="24"/>
        </w:rPr>
        <w:t>(</w:t>
      </w:r>
      <w:r>
        <w:rPr>
          <w:rFonts w:ascii="Times New Roman" w:hAnsi="Times New Roman" w:eastAsia="黑体"/>
          <w:sz w:val="21"/>
          <w:szCs w:val="21"/>
        </w:rPr>
        <w:t>Guangdong University of Petrochemical Technology, Maoming 525000, Guangdong, China</w:t>
      </w:r>
      <w:r>
        <w:rPr>
          <w:rFonts w:ascii="Times New Roman" w:hAnsi="Times New Roman" w:eastAsia="宋体"/>
          <w:szCs w:val="24"/>
        </w:rPr>
        <w:t>）</w:t>
      </w:r>
      <w:commentRangeEnd w:id="3"/>
      <w:r>
        <w:commentReference w:id="3"/>
      </w:r>
    </w:p>
    <w:p>
      <w:pPr>
        <w:pStyle w:val="6"/>
        <w:widowControl/>
        <w:jc w:val="center"/>
        <w:rPr>
          <w:rFonts w:ascii="Times New Roman" w:hAnsi="Times New Roman" w:eastAsia="宋体"/>
          <w:szCs w:val="24"/>
        </w:rPr>
      </w:pPr>
    </w:p>
    <w:p>
      <w:pPr>
        <w:spacing w:line="300" w:lineRule="auto"/>
        <w:rPr>
          <w:rFonts w:cs="Times New Roman"/>
          <w:sz w:val="24"/>
        </w:rPr>
      </w:pPr>
      <w:commentRangeStart w:id="4"/>
      <w:r>
        <w:rPr>
          <w:rFonts w:eastAsia="黑体" w:cs="Times New Roman"/>
          <w:b/>
          <w:bCs/>
          <w:sz w:val="18"/>
          <w:szCs w:val="18"/>
        </w:rPr>
        <w:t>Abstract:</w:t>
      </w:r>
      <w:r>
        <w:rPr>
          <w:rFonts w:eastAsia="宋体" w:cs="Times New Roman"/>
          <w:b/>
          <w:bCs/>
          <w:sz w:val="24"/>
        </w:rPr>
        <w:t xml:space="preserve"> </w:t>
      </w:r>
    </w:p>
    <w:p>
      <w:pPr>
        <w:spacing w:line="300" w:lineRule="auto"/>
        <w:rPr>
          <w:rFonts w:eastAsia="黑体" w:cs="Times New Roman"/>
          <w:sz w:val="18"/>
          <w:szCs w:val="18"/>
        </w:rPr>
      </w:pPr>
      <w:r>
        <w:rPr>
          <w:rFonts w:eastAsia="黑体" w:cs="Times New Roman"/>
          <w:b/>
          <w:bCs/>
          <w:sz w:val="18"/>
          <w:szCs w:val="18"/>
        </w:rPr>
        <w:t>Key words:</w:t>
      </w:r>
      <w:commentRangeEnd w:id="4"/>
      <w:r>
        <w:commentReference w:id="4"/>
      </w:r>
    </w:p>
    <w:p>
      <w:pPr>
        <w:spacing w:line="360" w:lineRule="auto"/>
        <w:ind w:firstLine="562" w:firstLineChars="200"/>
        <w:rPr>
          <w:rFonts w:eastAsia="宋体" w:cs="Times New Roman"/>
          <w:b/>
          <w:bCs/>
          <w:sz w:val="28"/>
          <w:szCs w:val="28"/>
        </w:rPr>
      </w:pPr>
    </w:p>
    <w:p>
      <w:pPr>
        <w:spacing w:line="360" w:lineRule="auto"/>
        <w:ind w:firstLine="420" w:firstLineChars="200"/>
        <w:rPr>
          <w:rFonts w:eastAsia="宋体" w:cs="Times New Roman"/>
          <w:sz w:val="24"/>
        </w:rPr>
      </w:pPr>
      <w:r>
        <w:rPr>
          <w:rFonts w:hint="eastAsia"/>
        </w:rPr>
        <w:t>（正文）</w:t>
      </w:r>
      <w:r>
        <w:rPr>
          <w:rFonts w:hint="eastAsia" w:eastAsia="宋体" w:cs="Times New Roman"/>
          <w:sz w:val="24"/>
        </w:rPr>
        <w:t>在高温多雨自然环境的广东地区，高温车辙和水损害是沥青路面易发的主要两种病害，尤其是在重载交通路段，会大幅度降低道路的使用寿命，增加路面的养护维修投入，增加交通事故发生的可能性。为解决这一问题，目前主要从沥青胶结料与沥青混合料级配这两方面进行研究。</w:t>
      </w:r>
      <w:r>
        <w:rPr>
          <w:rFonts w:eastAsia="宋体" w:cs="Times New Roman"/>
          <w:sz w:val="24"/>
        </w:rPr>
        <w:t>PG 82</w:t>
      </w:r>
      <w:r>
        <w:rPr>
          <w:rFonts w:hint="eastAsia" w:eastAsia="宋体" w:cs="Times New Roman"/>
          <w:sz w:val="24"/>
        </w:rPr>
        <w:t xml:space="preserve"> SBS</w:t>
      </w:r>
      <w:r>
        <w:rPr>
          <w:rFonts w:eastAsia="宋体" w:cs="Times New Roman"/>
          <w:sz w:val="24"/>
        </w:rPr>
        <w:t>改性沥青</w:t>
      </w:r>
      <w:r>
        <w:rPr>
          <w:rFonts w:hint="eastAsia" w:eastAsia="宋体" w:cs="Times New Roman"/>
          <w:sz w:val="24"/>
        </w:rPr>
        <w:t>具有较高的PG等级，从而使其混合料具有良好的抗车辙能力</w:t>
      </w:r>
      <w:commentRangeStart w:id="5"/>
      <w:r>
        <w:rPr>
          <w:rFonts w:hint="eastAsia" w:eastAsia="宋体" w:cs="Times New Roman"/>
          <w:sz w:val="24"/>
          <w:vertAlign w:val="superscript"/>
        </w:rPr>
        <w:t>[1]</w:t>
      </w:r>
      <w:commentRangeEnd w:id="5"/>
      <w:r>
        <w:commentReference w:id="5"/>
      </w:r>
      <w:r>
        <w:rPr>
          <w:rFonts w:hint="eastAsia" w:eastAsia="宋体" w:cs="Times New Roman"/>
          <w:sz w:val="24"/>
        </w:rPr>
        <w:t>。</w:t>
      </w:r>
    </w:p>
    <w:p>
      <w:pPr>
        <w:spacing w:line="360" w:lineRule="auto"/>
        <w:jc w:val="left"/>
        <w:rPr>
          <w:rFonts w:ascii="黑体" w:hAnsi="黑体" w:eastAsia="黑体" w:cs="黑体"/>
          <w:b/>
          <w:bCs/>
          <w:sz w:val="24"/>
        </w:rPr>
      </w:pPr>
    </w:p>
    <w:p>
      <w:pPr>
        <w:pStyle w:val="13"/>
        <w:numPr>
          <w:ilvl w:val="0"/>
          <w:numId w:val="1"/>
        </w:numPr>
        <w:spacing w:line="360" w:lineRule="auto"/>
        <w:ind w:firstLineChars="0"/>
        <w:jc w:val="left"/>
        <w:rPr>
          <w:rFonts w:ascii="黑体" w:hAnsi="黑体" w:eastAsia="黑体" w:cs="黑体"/>
          <w:b/>
          <w:bCs/>
          <w:sz w:val="24"/>
        </w:rPr>
      </w:pPr>
      <w:r>
        <w:rPr>
          <w:rFonts w:hint="eastAsia" w:ascii="黑体" w:hAnsi="黑体" w:eastAsia="黑体" w:cs="黑体"/>
          <w:b/>
          <w:bCs/>
          <w:sz w:val="24"/>
        </w:rPr>
        <w:t>一级标题</w:t>
      </w:r>
    </w:p>
    <w:p>
      <w:pPr>
        <w:spacing w:line="360" w:lineRule="auto"/>
        <w:ind w:firstLine="480" w:firstLineChars="200"/>
        <w:jc w:val="left"/>
        <w:rPr>
          <w:rFonts w:eastAsia="宋体" w:cs="Times New Roman"/>
          <w:b/>
          <w:bCs/>
          <w:sz w:val="28"/>
          <w:szCs w:val="28"/>
        </w:rPr>
      </w:pPr>
      <w:r>
        <w:rPr>
          <w:rFonts w:hint="eastAsia" w:eastAsia="宋体" w:cs="Times New Roman"/>
          <w:sz w:val="24"/>
        </w:rPr>
        <w:t>在高温多雨自然环境的广东地区，高温车辙和水损害是沥青路面易发的主要两种病害，尤其是在重载交通路段，会大幅度降低道路的使用寿命，增加路面的养护维修投入，增加交通事故发生的可能性。</w:t>
      </w:r>
    </w:p>
    <w:p>
      <w:pPr>
        <w:spacing w:line="360" w:lineRule="auto"/>
        <w:jc w:val="left"/>
        <w:rPr>
          <w:rFonts w:eastAsia="宋体" w:cs="Times New Roman"/>
          <w:b/>
          <w:bCs/>
          <w:sz w:val="28"/>
          <w:szCs w:val="28"/>
        </w:rPr>
      </w:pPr>
    </w:p>
    <w:p>
      <w:pPr>
        <w:spacing w:line="360" w:lineRule="auto"/>
        <w:jc w:val="left"/>
        <w:rPr>
          <w:rFonts w:eastAsia="宋体" w:cs="Times New Roman"/>
          <w:b/>
          <w:bCs/>
          <w:sz w:val="24"/>
        </w:rPr>
      </w:pPr>
      <w:r>
        <w:rPr>
          <w:rFonts w:ascii="黑体" w:hAnsi="黑体" w:eastAsia="黑体" w:cs="黑体"/>
          <w:b/>
          <w:bCs/>
          <w:szCs w:val="21"/>
        </w:rPr>
        <w:t>1</w:t>
      </w:r>
      <w:r>
        <w:rPr>
          <w:rFonts w:hint="eastAsia" w:ascii="黑体" w:hAnsi="黑体" w:eastAsia="黑体" w:cs="黑体"/>
          <w:b/>
          <w:bCs/>
          <w:szCs w:val="21"/>
        </w:rPr>
        <w:t>.1 二级标题</w:t>
      </w:r>
    </w:p>
    <w:p>
      <w:pPr>
        <w:spacing w:line="360" w:lineRule="auto"/>
        <w:jc w:val="left"/>
        <w:rPr>
          <w:rFonts w:ascii="楷体_GB2312" w:hAnsi="楷体_GB2312" w:eastAsia="楷体_GB2312" w:cs="楷体_GB2312"/>
          <w:bCs/>
          <w:szCs w:val="21"/>
        </w:rPr>
      </w:pPr>
      <w:r>
        <w:rPr>
          <w:rFonts w:ascii="楷体_GB2312" w:hAnsi="楷体_GB2312" w:eastAsia="楷体_GB2312" w:cs="楷体_GB2312"/>
          <w:bCs/>
          <w:szCs w:val="21"/>
        </w:rPr>
        <w:t>1</w:t>
      </w:r>
      <w:r>
        <w:rPr>
          <w:rFonts w:hint="eastAsia" w:ascii="楷体_GB2312" w:hAnsi="楷体_GB2312" w:eastAsia="楷体_GB2312" w:cs="楷体_GB2312"/>
          <w:bCs/>
          <w:szCs w:val="21"/>
        </w:rPr>
        <w:t>.1.1三级标题</w:t>
      </w:r>
    </w:p>
    <w:p>
      <w:pPr>
        <w:spacing w:line="360" w:lineRule="auto"/>
        <w:ind w:firstLine="480" w:firstLineChars="200"/>
        <w:jc w:val="left"/>
        <w:rPr>
          <w:rFonts w:eastAsia="宋体" w:cs="Times New Roman"/>
          <w:b/>
          <w:bCs/>
          <w:sz w:val="28"/>
          <w:szCs w:val="28"/>
        </w:rPr>
      </w:pPr>
      <w:r>
        <w:rPr>
          <w:rFonts w:hint="eastAsia" w:eastAsia="宋体" w:cs="Times New Roman"/>
          <w:sz w:val="24"/>
        </w:rPr>
        <w:t>在高温多雨自然环境的广东地区，高温车辙和水损害是沥青路面易发的主要两种病害，尤其是在重载交通路段，会大幅度降低道路的使用寿命，增加路面的养护维修投入，增加交通事故发生的可能性。</w:t>
      </w:r>
      <w:commentRangeStart w:id="6"/>
      <w:r>
        <w:rPr>
          <w:rFonts w:hint="eastAsia" w:eastAsia="宋体" w:cs="Times New Roman"/>
          <w:b/>
          <w:bCs/>
          <w:szCs w:val="21"/>
        </w:rPr>
        <w:t>×××</w:t>
      </w:r>
      <w:r>
        <w:rPr>
          <w:rFonts w:hint="eastAsia" w:cs="Times New Roman"/>
          <w:sz w:val="24"/>
        </w:rPr>
        <w:t>如表1所示。</w:t>
      </w:r>
      <w:commentRangeEnd w:id="6"/>
      <w:r>
        <w:commentReference w:id="6"/>
      </w:r>
    </w:p>
    <w:p>
      <w:pPr>
        <w:spacing w:before="156" w:beforeLines="50"/>
        <w:jc w:val="center"/>
        <w:rPr>
          <w:rFonts w:ascii="黑体" w:hAnsi="黑体" w:eastAsia="黑体" w:cs="黑体"/>
          <w:sz w:val="18"/>
          <w:szCs w:val="18"/>
        </w:rPr>
      </w:pPr>
      <w:commentRangeStart w:id="7"/>
      <w:r>
        <w:rPr>
          <w:rFonts w:hint="eastAsia" w:ascii="黑体" w:hAnsi="黑体" w:eastAsia="黑体" w:cs="黑体"/>
          <w:sz w:val="18"/>
          <w:szCs w:val="18"/>
        </w:rPr>
        <w:t>表</w:t>
      </w:r>
      <w:bookmarkStart w:id="0" w:name="OLE_LINK18"/>
      <w:r>
        <w:rPr>
          <w:rFonts w:hint="eastAsia" w:ascii="黑体" w:hAnsi="黑体" w:eastAsia="黑体" w:cs="黑体"/>
          <w:sz w:val="18"/>
          <w:szCs w:val="18"/>
        </w:rPr>
        <w:t xml:space="preserve">1  </w:t>
      </w:r>
      <w:bookmarkEnd w:id="0"/>
      <w:r>
        <w:rPr>
          <w:rFonts w:hint="eastAsia" w:ascii="黑体" w:hAnsi="黑体" w:eastAsia="黑体" w:cs="黑体"/>
          <w:sz w:val="18"/>
          <w:szCs w:val="18"/>
        </w:rPr>
        <w:t>表题</w:t>
      </w:r>
      <w:commentRangeEnd w:id="7"/>
      <w:r>
        <w:commentReference w:id="7"/>
      </w: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3"/>
        <w:gridCol w:w="2434"/>
        <w:gridCol w:w="23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1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cs="方正书宋_GBK" w:asciiTheme="minorEastAsia" w:hAnsiTheme="minorEastAsia"/>
                <w:bCs/>
                <w:sz w:val="15"/>
                <w:szCs w:val="15"/>
              </w:rPr>
            </w:pPr>
            <w:r>
              <w:rPr>
                <w:rFonts w:hint="eastAsia" w:cs="方正书宋_GBK" w:asciiTheme="minorEastAsia" w:hAnsiTheme="minorEastAsia"/>
                <w:bCs/>
                <w:sz w:val="15"/>
                <w:szCs w:val="15"/>
              </w:rPr>
              <w:t>表内文字</w:t>
            </w:r>
          </w:p>
        </w:tc>
        <w:tc>
          <w:tcPr>
            <w:tcW w:w="24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cs="方正书宋_GBK" w:asciiTheme="minorEastAsia" w:hAnsiTheme="minorEastAsia"/>
                <w:bCs/>
                <w:sz w:val="15"/>
                <w:szCs w:val="15"/>
              </w:rPr>
            </w:pPr>
            <w:r>
              <w:rPr>
                <w:rFonts w:hint="eastAsia" w:cs="方正书宋_GBK" w:asciiTheme="minorEastAsia" w:hAnsiTheme="minorEastAsia"/>
                <w:bCs/>
                <w:sz w:val="15"/>
                <w:szCs w:val="15"/>
              </w:rPr>
              <w:t>表内文字</w:t>
            </w:r>
          </w:p>
        </w:tc>
        <w:tc>
          <w:tcPr>
            <w:tcW w:w="23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cs="方正书宋_GBK" w:asciiTheme="minorEastAsia" w:hAnsiTheme="minorEastAsia"/>
                <w:bCs/>
                <w:sz w:val="15"/>
                <w:szCs w:val="15"/>
              </w:rPr>
            </w:pPr>
            <w:r>
              <w:rPr>
                <w:rFonts w:hint="eastAsia" w:cs="方正书宋_GBK" w:asciiTheme="minorEastAsia" w:hAnsiTheme="minorEastAsia"/>
                <w:bCs/>
                <w:sz w:val="15"/>
                <w:szCs w:val="15"/>
              </w:rPr>
              <w:t>表内文字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713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cs="方正书宋_GBK" w:asciiTheme="minorEastAsia" w:hAnsiTheme="minorEastAsia"/>
                <w:bCs/>
                <w:sz w:val="15"/>
                <w:szCs w:val="15"/>
              </w:rPr>
            </w:pPr>
            <w:r>
              <w:rPr>
                <w:rFonts w:hint="eastAsia" w:cs="方正书宋_GBK" w:asciiTheme="minorEastAsia" w:hAnsiTheme="minorEastAsia"/>
                <w:bCs/>
                <w:sz w:val="15"/>
                <w:szCs w:val="15"/>
              </w:rPr>
              <w:t>表内文字</w:t>
            </w:r>
          </w:p>
        </w:tc>
        <w:tc>
          <w:tcPr>
            <w:tcW w:w="2434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cs="Times New Roman" w:asciiTheme="minorEastAsia" w:hAnsiTheme="minorEastAsia"/>
                <w:bCs/>
                <w:sz w:val="15"/>
                <w:szCs w:val="15"/>
              </w:rPr>
            </w:pPr>
            <w:r>
              <w:rPr>
                <w:rFonts w:cs="Times New Roman" w:asciiTheme="minorEastAsia" w:hAnsiTheme="minorEastAsia"/>
                <w:bCs/>
                <w:sz w:val="15"/>
                <w:szCs w:val="15"/>
              </w:rPr>
              <w:t>40~60（表内数字）</w:t>
            </w:r>
          </w:p>
        </w:tc>
        <w:tc>
          <w:tcPr>
            <w:tcW w:w="2375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cs="Times New Roman" w:asciiTheme="minorEastAsia" w:hAnsiTheme="minorEastAsia"/>
                <w:bCs/>
                <w:sz w:val="15"/>
                <w:szCs w:val="15"/>
              </w:rPr>
            </w:pPr>
            <w:r>
              <w:rPr>
                <w:rFonts w:cs="Times New Roman" w:asciiTheme="minorEastAsia" w:hAnsiTheme="minorEastAsia"/>
                <w:bCs/>
                <w:sz w:val="15"/>
                <w:szCs w:val="15"/>
              </w:rPr>
              <w:t>52（表内数字）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713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方正书宋_GBK" w:hAnsi="方正书宋_GBK" w:eastAsia="方正书宋_GBK" w:cs="方正书宋_GBK"/>
                <w:b/>
                <w:sz w:val="15"/>
                <w:szCs w:val="15"/>
              </w:rPr>
            </w:pPr>
          </w:p>
        </w:tc>
        <w:tc>
          <w:tcPr>
            <w:tcW w:w="2434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2375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 w:val="15"/>
                <w:szCs w:val="15"/>
              </w:rPr>
            </w:pPr>
          </w:p>
        </w:tc>
      </w:tr>
    </w:tbl>
    <w:p>
      <w:pPr>
        <w:rPr>
          <w:rFonts w:cs="Times New Roman"/>
          <w:sz w:val="24"/>
        </w:rPr>
      </w:pPr>
    </w:p>
    <w:p>
      <w:pPr>
        <w:ind w:firstLine="480" w:firstLineChars="200"/>
        <w:jc w:val="left"/>
        <w:rPr>
          <w:rFonts w:hint="eastAsia" w:cs="Times New Roman" w:eastAsiaTheme="minorEastAsia"/>
          <w:sz w:val="24"/>
          <w:lang w:eastAsia="zh-CN"/>
        </w:rPr>
      </w:pPr>
      <w:r>
        <w:rPr>
          <w:rFonts w:hint="eastAsia" w:eastAsia="宋体" w:cs="Times New Roman"/>
          <w:sz w:val="24"/>
        </w:rPr>
        <w:t>在高温多雨自然环境的广东地区，高温车辙和水损害是沥青路面易发的主要两种病害，尤其是在重载交通路段，会大幅度降低道路的使用寿命，增加路面的养护维修投入，增加交通事故发生的可能性。</w:t>
      </w:r>
      <w:r>
        <w:rPr>
          <w:rFonts w:hint="eastAsia" w:eastAsia="宋体" w:cs="Times New Roman"/>
          <w:b/>
          <w:bCs/>
          <w:szCs w:val="21"/>
        </w:rPr>
        <w:t>×××</w:t>
      </w:r>
      <w:r>
        <w:rPr>
          <w:rFonts w:hint="eastAsia" w:cs="Times New Roman"/>
          <w:sz w:val="24"/>
        </w:rPr>
        <w:t>如图1所示</w:t>
      </w:r>
      <w:r>
        <w:rPr>
          <w:rFonts w:hint="eastAsia" w:cs="Times New Roman"/>
          <w:sz w:val="24"/>
          <w:lang w:eastAsia="zh-CN"/>
        </w:rPr>
        <w:t>。</w:t>
      </w: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50"/>
        <w:gridCol w:w="38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50" w:type="dxa"/>
          </w:tcPr>
          <w:p>
            <w:pPr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drawing>
                <wp:inline distT="0" distB="0" distL="114300" distR="114300">
                  <wp:extent cx="1735455" cy="2498090"/>
                  <wp:effectExtent l="0" t="0" r="16510" b="17145"/>
                  <wp:docPr id="9" name="图片 9" descr="315b4bbb85a1ff347e84f1c89ca0a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315b4bbb85a1ff347e84f1c89ca0a3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735455" cy="2498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Times New Roman"/>
                <w:sz w:val="24"/>
              </w:rPr>
              <w:br w:type="page"/>
            </w:r>
          </w:p>
        </w:tc>
        <w:tc>
          <w:tcPr>
            <w:tcW w:w="3856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</w:tr>
    </w:tbl>
    <w:p>
      <w:pPr>
        <w:spacing w:before="156" w:beforeLines="50"/>
        <w:jc w:val="center"/>
        <w:rPr>
          <w:rFonts w:ascii="黑体" w:hAnsi="黑体" w:eastAsia="黑体" w:cs="黑体"/>
          <w:sz w:val="18"/>
          <w:szCs w:val="18"/>
        </w:rPr>
      </w:pPr>
      <w:r>
        <w:rPr>
          <w:rFonts w:hint="eastAsia" w:ascii="黑体" w:hAnsi="黑体" w:eastAsia="黑体" w:cs="黑体"/>
          <w:sz w:val="18"/>
          <w:szCs w:val="18"/>
        </w:rPr>
        <w:t>图1  原路面病害图</w:t>
      </w:r>
      <w:r>
        <w:commentReference w:id="8"/>
      </w:r>
    </w:p>
    <w:p>
      <w:pPr>
        <w:spacing w:line="360" w:lineRule="auto"/>
        <w:jc w:val="left"/>
        <w:rPr>
          <w:rFonts w:ascii="黑体" w:hAnsi="黑体" w:eastAsia="黑体" w:cs="黑体"/>
          <w:b/>
          <w:bCs/>
          <w:sz w:val="18"/>
          <w:szCs w:val="18"/>
        </w:rPr>
      </w:pPr>
    </w:p>
    <w:p>
      <w:pPr>
        <w:spacing w:line="360" w:lineRule="auto"/>
        <w:jc w:val="left"/>
        <w:rPr>
          <w:rFonts w:ascii="黑体" w:hAnsi="黑体" w:eastAsia="黑体" w:cs="黑体"/>
          <w:b/>
          <w:bCs/>
          <w:sz w:val="18"/>
          <w:szCs w:val="18"/>
        </w:rPr>
      </w:pPr>
    </w:p>
    <w:p>
      <w:pPr>
        <w:spacing w:line="360" w:lineRule="auto"/>
        <w:jc w:val="left"/>
        <w:rPr>
          <w:rFonts w:ascii="黑体" w:hAnsi="黑体" w:eastAsia="黑体" w:cs="黑体"/>
          <w:b/>
          <w:bCs/>
          <w:sz w:val="18"/>
          <w:szCs w:val="18"/>
        </w:rPr>
      </w:pPr>
      <w:commentRangeStart w:id="9"/>
      <w:r>
        <w:rPr>
          <w:rFonts w:hint="eastAsia" w:ascii="黑体" w:hAnsi="黑体" w:eastAsia="黑体" w:cs="黑体"/>
          <w:b/>
          <w:bCs/>
          <w:sz w:val="18"/>
          <w:szCs w:val="18"/>
        </w:rPr>
        <w:t>参考文献：</w:t>
      </w:r>
      <w:commentRangeEnd w:id="9"/>
      <w:r>
        <w:commentReference w:id="9"/>
      </w:r>
    </w:p>
    <w:p>
      <w:pPr>
        <w:tabs>
          <w:tab w:val="left" w:pos="397"/>
        </w:tabs>
        <w:spacing w:line="360" w:lineRule="auto"/>
        <w:rPr>
          <w:rFonts w:eastAsia="宋体" w:cs="Times New Roman"/>
          <w:szCs w:val="21"/>
        </w:rPr>
      </w:pPr>
      <w:r>
        <w:rPr>
          <w:rFonts w:hint="eastAsia" w:eastAsia="宋体" w:cs="Times New Roman"/>
          <w:szCs w:val="21"/>
        </w:rPr>
        <w:t>[1]张明，于井尧.西方哲学史[M].吉林：吉林文史出版社,</w:t>
      </w:r>
      <w:r>
        <w:rPr>
          <w:rFonts w:eastAsia="宋体" w:cs="Times New Roman"/>
          <w:szCs w:val="21"/>
        </w:rPr>
        <w:t xml:space="preserve"> </w:t>
      </w:r>
      <w:r>
        <w:rPr>
          <w:rFonts w:hint="eastAsia" w:eastAsia="宋体" w:cs="Times New Roman"/>
          <w:szCs w:val="21"/>
        </w:rPr>
        <w:t>2006：48.</w:t>
      </w:r>
    </w:p>
    <w:p>
      <w:pPr>
        <w:tabs>
          <w:tab w:val="left" w:pos="397"/>
        </w:tabs>
        <w:spacing w:line="360" w:lineRule="auto"/>
        <w:rPr>
          <w:rFonts w:eastAsia="宋体" w:cs="Times New Roman"/>
          <w:szCs w:val="21"/>
        </w:rPr>
      </w:pPr>
      <w:r>
        <w:rPr>
          <w:rFonts w:eastAsia="宋体" w:cs="Times New Roman"/>
          <w:szCs w:val="21"/>
        </w:rPr>
        <w:t>[2]</w:t>
      </w:r>
      <w:commentRangeStart w:id="10"/>
      <w:r>
        <w:rPr>
          <w:rFonts w:eastAsia="宋体" w:cs="Times New Roman"/>
          <w:szCs w:val="21"/>
        </w:rPr>
        <w:t xml:space="preserve"> NEWMAN J H</w:t>
      </w:r>
      <w:commentRangeEnd w:id="10"/>
      <w:r>
        <w:commentReference w:id="10"/>
      </w:r>
      <w:r>
        <w:rPr>
          <w:rFonts w:eastAsia="宋体" w:cs="Times New Roman"/>
          <w:szCs w:val="21"/>
        </w:rPr>
        <w:t>. The Idea of a University: Defined and Illustrated [M]. Chicago: Loyola University Press, 1987:464</w:t>
      </w:r>
      <w:r>
        <w:commentReference w:id="11"/>
      </w:r>
      <w:r>
        <w:rPr>
          <w:rFonts w:eastAsia="宋体" w:cs="Times New Roman"/>
          <w:szCs w:val="21"/>
        </w:rPr>
        <w:t>.</w:t>
      </w:r>
    </w:p>
    <w:p>
      <w:pPr>
        <w:tabs>
          <w:tab w:val="left" w:pos="397"/>
        </w:tabs>
        <w:spacing w:line="360" w:lineRule="auto"/>
        <w:rPr>
          <w:rFonts w:eastAsia="宋体" w:cs="Times New Roman"/>
          <w:szCs w:val="21"/>
        </w:rPr>
      </w:pPr>
    </w:p>
    <w:p>
      <w:pPr>
        <w:tabs>
          <w:tab w:val="left" w:pos="397"/>
        </w:tabs>
        <w:spacing w:line="360" w:lineRule="auto"/>
        <w:rPr>
          <w:rFonts w:hint="default" w:eastAsia="宋体" w:cs="Times New Roman"/>
          <w:szCs w:val="21"/>
          <w:lang w:val="en-US" w:eastAsia="zh-CN"/>
        </w:rPr>
      </w:pPr>
      <w:r>
        <w:rPr>
          <w:rFonts w:hint="eastAsia" w:eastAsia="宋体" w:cs="Times New Roman"/>
          <w:szCs w:val="21"/>
        </w:rPr>
        <w:t>收稿</w:t>
      </w:r>
      <w:r>
        <w:rPr>
          <w:rFonts w:eastAsia="宋体" w:cs="Times New Roman"/>
          <w:szCs w:val="21"/>
        </w:rPr>
        <w:t>日期：</w:t>
      </w:r>
      <w:r>
        <w:rPr>
          <w:rFonts w:hint="eastAsia" w:eastAsia="宋体" w:cs="Times New Roman"/>
          <w:szCs w:val="21"/>
          <w:lang w:val="en-US" w:eastAsia="zh-CN"/>
        </w:rPr>
        <w:t>2022-12-10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57" w:lineRule="atLeast"/>
        <w:ind w:left="360" w:hanging="360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作者简介：张三红，工程师，硕士，研究方向为沥青路面预防性养护及成效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57" w:lineRule="atLeast"/>
        <w:ind w:left="360" w:hanging="360"/>
        <w:jc w:val="left"/>
        <w:rPr>
          <w:rFonts w:hint="default" w:ascii="宋体" w:hAnsi="宋体" w:eastAsia="宋体" w:cs="宋体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基金项目：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项目名称（编号：xxx）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编辑部" w:date="2024-03-05T10:42:13Z" w:initials="tangyc">
    <w:p w14:paraId="60A701DE">
      <w:pPr>
        <w:pStyle w:val="2"/>
      </w:pPr>
      <w:r>
        <w:rPr>
          <w:rFonts w:hint="eastAsia"/>
          <w:kern w:val="0"/>
        </w:rPr>
        <w:t>摘要简明规范，提炼文章论点、方向和结果、价值，一般限2</w:t>
      </w:r>
      <w:r>
        <w:rPr>
          <w:rFonts w:hint="eastAsia"/>
          <w:kern w:val="0"/>
          <w:lang w:val="en-US" w:eastAsia="zh-CN"/>
        </w:rPr>
        <w:t>5</w:t>
      </w:r>
      <w:r>
        <w:rPr>
          <w:rFonts w:hint="eastAsia"/>
          <w:kern w:val="0"/>
        </w:rPr>
        <w:t>0字以内，不可直接复制正文引言内容</w:t>
      </w:r>
    </w:p>
  </w:comment>
  <w:comment w:id="1" w:author="编辑部" w:date="2024-03-05T10:42:24Z" w:initials="tangyc">
    <w:p w14:paraId="02FE5C5C">
      <w:pPr>
        <w:pStyle w:val="2"/>
      </w:pPr>
      <w:r>
        <w:rPr>
          <w:rFonts w:hint="eastAsia"/>
          <w:kern w:val="0"/>
        </w:rPr>
        <w:t>关键词之间用分号，</w:t>
      </w:r>
      <w:r>
        <w:rPr>
          <w:kern w:val="0"/>
        </w:rPr>
        <w:t>3-6</w:t>
      </w:r>
      <w:r>
        <w:rPr>
          <w:rFonts w:hint="eastAsia"/>
          <w:kern w:val="0"/>
        </w:rPr>
        <w:t>个</w:t>
      </w:r>
    </w:p>
  </w:comment>
  <w:comment w:id="2" w:author="编辑部" w:date="2024-03-05T10:39:39Z" w:initials="tangyc">
    <w:p w14:paraId="5B955C06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</w:rPr>
        <w:t>姓全大写，三个字的作者姓名，后两个字</w:t>
      </w:r>
      <w:r>
        <w:rPr>
          <w:rFonts w:hint="eastAsia"/>
          <w:lang w:val="en-US" w:eastAsia="zh-CN"/>
        </w:rPr>
        <w:t>首字母小写</w:t>
      </w:r>
    </w:p>
    <w:p w14:paraId="5B3628A4">
      <w:pPr>
        <w:pStyle w:val="2"/>
      </w:pPr>
    </w:p>
  </w:comment>
  <w:comment w:id="3" w:author="编辑部" w:date="2024-03-05T10:41:33Z" w:initials="tangyc">
    <w:p w14:paraId="036B3F6E">
      <w:pPr>
        <w:pStyle w:val="2"/>
      </w:pPr>
      <w:r>
        <w:rPr>
          <w:rFonts w:hint="eastAsia"/>
        </w:rPr>
        <w:t>作者单位，城市+邮编，省份，国家</w:t>
      </w:r>
    </w:p>
  </w:comment>
  <w:comment w:id="4" w:author="编辑部" w:date="2024-03-05T10:41:47Z" w:initials="tangyc">
    <w:p w14:paraId="5F7F7837">
      <w:pPr>
        <w:pStyle w:val="2"/>
      </w:pPr>
      <w:r>
        <w:rPr>
          <w:rFonts w:hint="eastAsia"/>
        </w:rPr>
        <w:t>中英文摘要和关键词应完全一致</w:t>
      </w:r>
    </w:p>
    <w:p w14:paraId="5EC900D1">
      <w:pPr>
        <w:pStyle w:val="2"/>
      </w:pPr>
    </w:p>
  </w:comment>
  <w:comment w:id="5" w:author="编辑部" w:date="2024-03-05T10:38:55Z" w:initials="tangyc">
    <w:p w14:paraId="621168C7">
      <w:pPr>
        <w:pStyle w:val="2"/>
      </w:pPr>
      <w:r>
        <w:rPr>
          <w:rFonts w:hint="eastAsia"/>
        </w:rPr>
        <w:t>参考文献要在正文引用处标出</w:t>
      </w:r>
    </w:p>
    <w:p w14:paraId="1D496797">
      <w:pPr>
        <w:pStyle w:val="2"/>
      </w:pPr>
    </w:p>
  </w:comment>
  <w:comment w:id="6" w:author="编辑部" w:date="2024-03-05T10:37:48Z" w:initials="tangyc">
    <w:p w14:paraId="37F91A15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图表前的正文应对图表进行相应说明</w:t>
      </w:r>
    </w:p>
  </w:comment>
  <w:comment w:id="7" w:author="编辑部" w:date="2024-03-05T10:38:22Z" w:initials="tangyc">
    <w:p w14:paraId="2A0517A6">
      <w:pPr>
        <w:pStyle w:val="2"/>
      </w:pPr>
      <w:r>
        <w:rPr>
          <w:rFonts w:hint="eastAsia"/>
        </w:rPr>
        <w:t>表格应采用三线表，必要时附以辅助线，表序与表题居中置于表上方，字体为6号宋体，数字及英文用Times New Roman。表格须在word文档中绘制，不应使用截图。</w:t>
      </w:r>
    </w:p>
    <w:p w14:paraId="7FBE0664">
      <w:pPr>
        <w:pStyle w:val="2"/>
      </w:pPr>
    </w:p>
  </w:comment>
  <w:comment w:id="8" w:author="编辑部" w:date="2024-03-05T10:42:50Z" w:initials="tangyc">
    <w:p w14:paraId="475A4D7A">
      <w:pPr>
        <w:pStyle w:val="2"/>
      </w:pPr>
      <w:r>
        <w:rPr>
          <w:rFonts w:ascii="����" w:hAnsi="����"/>
          <w:color w:val="000000"/>
          <w:sz w:val="18"/>
          <w:szCs w:val="18"/>
          <w:shd w:val="clear" w:color="auto" w:fill="F7F5F6"/>
        </w:rPr>
        <w:t>插图应有图</w:t>
      </w:r>
      <w:r>
        <w:rPr>
          <w:rFonts w:hint="eastAsia"/>
        </w:rPr>
        <w:t>号</w:t>
      </w:r>
      <w:r>
        <w:rPr>
          <w:rFonts w:ascii="����" w:hAnsi="����"/>
          <w:color w:val="000000"/>
          <w:sz w:val="18"/>
          <w:szCs w:val="18"/>
          <w:shd w:val="clear" w:color="auto" w:fill="F7F5F6"/>
        </w:rPr>
        <w:t>与图题，且置于图正下方；</w:t>
      </w:r>
      <w:r>
        <w:rPr>
          <w:rFonts w:hint="eastAsia" w:ascii="����" w:hAnsi="����"/>
          <w:color w:val="000000"/>
          <w:sz w:val="18"/>
          <w:szCs w:val="18"/>
          <w:shd w:val="clear" w:color="auto" w:fill="F7F5F6"/>
        </w:rPr>
        <w:t>图中如有文字，用</w:t>
      </w:r>
      <w:r>
        <w:rPr>
          <w:rFonts w:ascii="����" w:hAnsi="����"/>
          <w:color w:val="000000"/>
          <w:sz w:val="18"/>
          <w:szCs w:val="18"/>
          <w:shd w:val="clear" w:color="auto" w:fill="F7F5F6"/>
        </w:rPr>
        <w:t>宋体</w:t>
      </w:r>
      <w:r>
        <w:rPr>
          <w:rFonts w:hint="eastAsia" w:ascii="����" w:hAnsi="����"/>
          <w:color w:val="000000"/>
          <w:sz w:val="18"/>
          <w:szCs w:val="18"/>
          <w:shd w:val="clear" w:color="auto" w:fill="F7F5F6"/>
        </w:rPr>
        <w:t>不加粗</w:t>
      </w:r>
      <w:r>
        <w:rPr>
          <w:rFonts w:ascii="����" w:hAnsi="����"/>
          <w:color w:val="000000"/>
          <w:sz w:val="18"/>
          <w:szCs w:val="18"/>
          <w:shd w:val="clear" w:color="auto" w:fill="F7F5F6"/>
        </w:rPr>
        <w:t>，要求图片、字体清晰</w:t>
      </w:r>
    </w:p>
  </w:comment>
  <w:comment w:id="9" w:author="编辑部" w:date="2024-03-05T10:43:31Z" w:initials="tangyc">
    <w:p w14:paraId="3B453F2E">
      <w:pPr>
        <w:pStyle w:val="2"/>
        <w:rPr>
          <w:rFonts w:hint="eastAsia" w:ascii="����" w:hAnsi="����"/>
          <w:color w:val="000000"/>
          <w:sz w:val="18"/>
          <w:szCs w:val="18"/>
          <w:shd w:val="clear" w:color="auto" w:fill="F7F5F6"/>
        </w:rPr>
      </w:pPr>
      <w:r>
        <w:rPr>
          <w:rFonts w:ascii="����" w:hAnsi="����"/>
          <w:color w:val="000000"/>
          <w:sz w:val="18"/>
          <w:szCs w:val="18"/>
          <w:shd w:val="clear" w:color="auto" w:fill="F7F5F6"/>
        </w:rPr>
        <w:t>格式遵照《GB7714-2015 信息与文献 参考文献著录规则》</w:t>
      </w:r>
      <w:r>
        <w:rPr>
          <w:rFonts w:hint="eastAsia" w:ascii="����" w:hAnsi="����"/>
          <w:color w:val="000000"/>
          <w:sz w:val="18"/>
          <w:szCs w:val="18"/>
          <w:shd w:val="clear" w:color="auto" w:fill="F7F5F6"/>
        </w:rPr>
        <w:t>，采用顺序编码制</w:t>
      </w:r>
    </w:p>
    <w:p w14:paraId="17EC2078">
      <w:pPr>
        <w:pStyle w:val="2"/>
      </w:pPr>
      <w:r>
        <w:rPr>
          <w:rFonts w:hint="eastAsia"/>
          <w:kern w:val="0"/>
          <w:sz w:val="24"/>
        </w:rPr>
        <w:t>同一文献被多次引用，使用同一序号</w:t>
      </w:r>
    </w:p>
  </w:comment>
  <w:comment w:id="10" w:author="编辑部" w:date="2024-03-05T10:49:46Z" w:initials="tangyc">
    <w:p w14:paraId="40F26217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英文姓全大写+空格+名首字母大写</w:t>
      </w:r>
    </w:p>
  </w:comment>
  <w:comment w:id="11" w:author="编辑部" w:date="2024-03-05T10:43:48Z" w:initials="tangyc">
    <w:p w14:paraId="38EA3F7F">
      <w:pPr>
        <w:pStyle w:val="2"/>
      </w:pPr>
      <w:r>
        <w:rPr>
          <w:rFonts w:hint="eastAsia"/>
        </w:rPr>
        <w:t>纯文字稿件全文篇幅一般不超过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页，图片较多的不超过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页，否则录用后可能需要根据编辑要求删减篇幅</w:t>
      </w:r>
    </w:p>
    <w:p w14:paraId="48105A1F">
      <w:pPr>
        <w:pStyle w:val="2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0A701DE" w15:done="0"/>
  <w15:commentEx w15:paraId="02FE5C5C" w15:done="0"/>
  <w15:commentEx w15:paraId="5B3628A4" w15:done="0"/>
  <w15:commentEx w15:paraId="036B3F6E" w15:done="0"/>
  <w15:commentEx w15:paraId="5EC900D1" w15:done="0"/>
  <w15:commentEx w15:paraId="1D496797" w15:done="0"/>
  <w15:commentEx w15:paraId="37F91A15" w15:done="0"/>
  <w15:commentEx w15:paraId="7FBE0664" w15:done="0"/>
  <w15:commentEx w15:paraId="475A4D7A" w15:done="0"/>
  <w15:commentEx w15:paraId="17EC2078" w15:done="0"/>
  <w15:commentEx w15:paraId="40F26217" w15:done="0"/>
  <w15:commentEx w15:paraId="48105A1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����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书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620F91"/>
    <w:multiLevelType w:val="multilevel"/>
    <w:tmpl w:val="62620F91"/>
    <w:lvl w:ilvl="0" w:tentative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编辑部">
    <w15:presenceInfo w15:providerId="None" w15:userId="编辑部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zYjdiZDUwZDk4ZWNhNzBmNGY3YzA2ZDdiZWI0ZjgifQ=="/>
  </w:docVars>
  <w:rsids>
    <w:rsidRoot w:val="00172A27"/>
    <w:rsid w:val="000D273A"/>
    <w:rsid w:val="000F6687"/>
    <w:rsid w:val="00172A27"/>
    <w:rsid w:val="003F51D3"/>
    <w:rsid w:val="00425756"/>
    <w:rsid w:val="00440441"/>
    <w:rsid w:val="004B7B14"/>
    <w:rsid w:val="005140BB"/>
    <w:rsid w:val="005A7B74"/>
    <w:rsid w:val="005E687E"/>
    <w:rsid w:val="00622C1E"/>
    <w:rsid w:val="00675B76"/>
    <w:rsid w:val="006C2616"/>
    <w:rsid w:val="007063BD"/>
    <w:rsid w:val="007B3FFB"/>
    <w:rsid w:val="007D32E9"/>
    <w:rsid w:val="007E5B3F"/>
    <w:rsid w:val="008E0BB1"/>
    <w:rsid w:val="00932F34"/>
    <w:rsid w:val="00AE6158"/>
    <w:rsid w:val="00B059AB"/>
    <w:rsid w:val="00B31371"/>
    <w:rsid w:val="00BD54A6"/>
    <w:rsid w:val="00C61F02"/>
    <w:rsid w:val="00D0228B"/>
    <w:rsid w:val="00D10D99"/>
    <w:rsid w:val="00D22FFD"/>
    <w:rsid w:val="00D76B2E"/>
    <w:rsid w:val="00DE57EB"/>
    <w:rsid w:val="00DF73EE"/>
    <w:rsid w:val="00EF6D43"/>
    <w:rsid w:val="01135FA4"/>
    <w:rsid w:val="01305AFA"/>
    <w:rsid w:val="01405184"/>
    <w:rsid w:val="015B73B3"/>
    <w:rsid w:val="017D5CC3"/>
    <w:rsid w:val="019D4878"/>
    <w:rsid w:val="01C10C66"/>
    <w:rsid w:val="01DC1D8E"/>
    <w:rsid w:val="0208148F"/>
    <w:rsid w:val="02215B48"/>
    <w:rsid w:val="029D7281"/>
    <w:rsid w:val="02AA73D7"/>
    <w:rsid w:val="02D30D13"/>
    <w:rsid w:val="03136C35"/>
    <w:rsid w:val="031405F3"/>
    <w:rsid w:val="032A12E5"/>
    <w:rsid w:val="032B52C2"/>
    <w:rsid w:val="03344A71"/>
    <w:rsid w:val="03CC0E7A"/>
    <w:rsid w:val="03F52232"/>
    <w:rsid w:val="04033D98"/>
    <w:rsid w:val="04106A51"/>
    <w:rsid w:val="042266AF"/>
    <w:rsid w:val="042D472B"/>
    <w:rsid w:val="04434B54"/>
    <w:rsid w:val="044D2FD1"/>
    <w:rsid w:val="04557A80"/>
    <w:rsid w:val="04652CFA"/>
    <w:rsid w:val="0467746D"/>
    <w:rsid w:val="04677662"/>
    <w:rsid w:val="046E098F"/>
    <w:rsid w:val="04703081"/>
    <w:rsid w:val="04802A85"/>
    <w:rsid w:val="048A4EAE"/>
    <w:rsid w:val="0494419B"/>
    <w:rsid w:val="04A46585"/>
    <w:rsid w:val="04B403AA"/>
    <w:rsid w:val="050419EB"/>
    <w:rsid w:val="050F1132"/>
    <w:rsid w:val="05131756"/>
    <w:rsid w:val="05654252"/>
    <w:rsid w:val="05685336"/>
    <w:rsid w:val="058165F1"/>
    <w:rsid w:val="05AA0B45"/>
    <w:rsid w:val="05C63FF9"/>
    <w:rsid w:val="05E21772"/>
    <w:rsid w:val="06106885"/>
    <w:rsid w:val="06421011"/>
    <w:rsid w:val="064E1B7B"/>
    <w:rsid w:val="06722802"/>
    <w:rsid w:val="06796191"/>
    <w:rsid w:val="06E12D55"/>
    <w:rsid w:val="071879AD"/>
    <w:rsid w:val="07577B3B"/>
    <w:rsid w:val="07A174CB"/>
    <w:rsid w:val="07B041D4"/>
    <w:rsid w:val="07E36262"/>
    <w:rsid w:val="07EA1074"/>
    <w:rsid w:val="07F140E9"/>
    <w:rsid w:val="07F72070"/>
    <w:rsid w:val="08D405A2"/>
    <w:rsid w:val="08DA710A"/>
    <w:rsid w:val="08ED48A3"/>
    <w:rsid w:val="08F63CD5"/>
    <w:rsid w:val="08FE205C"/>
    <w:rsid w:val="090C146A"/>
    <w:rsid w:val="095F6E5E"/>
    <w:rsid w:val="099E6A03"/>
    <w:rsid w:val="09CD4262"/>
    <w:rsid w:val="09F03BCE"/>
    <w:rsid w:val="09F37AA5"/>
    <w:rsid w:val="09F856A1"/>
    <w:rsid w:val="0A044E68"/>
    <w:rsid w:val="0A0B1C83"/>
    <w:rsid w:val="0A130E3C"/>
    <w:rsid w:val="0A293F8D"/>
    <w:rsid w:val="0A3E76CE"/>
    <w:rsid w:val="0A50054E"/>
    <w:rsid w:val="0A651BEC"/>
    <w:rsid w:val="0A780902"/>
    <w:rsid w:val="0A9D52DB"/>
    <w:rsid w:val="0ADE6580"/>
    <w:rsid w:val="0B2D4225"/>
    <w:rsid w:val="0B55600C"/>
    <w:rsid w:val="0B583D8C"/>
    <w:rsid w:val="0B5C1544"/>
    <w:rsid w:val="0B62577E"/>
    <w:rsid w:val="0BAE33C8"/>
    <w:rsid w:val="0BAE4BD2"/>
    <w:rsid w:val="0BFC05FC"/>
    <w:rsid w:val="0C1D0C97"/>
    <w:rsid w:val="0C4F0436"/>
    <w:rsid w:val="0C517345"/>
    <w:rsid w:val="0C946446"/>
    <w:rsid w:val="0D161664"/>
    <w:rsid w:val="0D2D0C86"/>
    <w:rsid w:val="0D7C5DF6"/>
    <w:rsid w:val="0DB73C5E"/>
    <w:rsid w:val="0DBD25A1"/>
    <w:rsid w:val="0DC80A7B"/>
    <w:rsid w:val="0DD847A5"/>
    <w:rsid w:val="0DF74813"/>
    <w:rsid w:val="0E076489"/>
    <w:rsid w:val="0E2B5FD4"/>
    <w:rsid w:val="0E2D77F8"/>
    <w:rsid w:val="0E547828"/>
    <w:rsid w:val="0E887F86"/>
    <w:rsid w:val="0E94468A"/>
    <w:rsid w:val="0EC94A20"/>
    <w:rsid w:val="0EDC3CD7"/>
    <w:rsid w:val="0EF32909"/>
    <w:rsid w:val="0F08218D"/>
    <w:rsid w:val="0F4E618A"/>
    <w:rsid w:val="0F535B0A"/>
    <w:rsid w:val="0FA265C6"/>
    <w:rsid w:val="0FC5047B"/>
    <w:rsid w:val="0FD70697"/>
    <w:rsid w:val="1020481A"/>
    <w:rsid w:val="103A2C76"/>
    <w:rsid w:val="10574A7B"/>
    <w:rsid w:val="106B55C1"/>
    <w:rsid w:val="107413AB"/>
    <w:rsid w:val="10B42468"/>
    <w:rsid w:val="10D7062F"/>
    <w:rsid w:val="10DB7683"/>
    <w:rsid w:val="11037071"/>
    <w:rsid w:val="111560CC"/>
    <w:rsid w:val="112A7649"/>
    <w:rsid w:val="113439EF"/>
    <w:rsid w:val="11363D46"/>
    <w:rsid w:val="11637B24"/>
    <w:rsid w:val="117D73A8"/>
    <w:rsid w:val="118B215C"/>
    <w:rsid w:val="11AC4729"/>
    <w:rsid w:val="11C458F6"/>
    <w:rsid w:val="11FC4858"/>
    <w:rsid w:val="120F0C6F"/>
    <w:rsid w:val="129D489A"/>
    <w:rsid w:val="129E7347"/>
    <w:rsid w:val="12AF1387"/>
    <w:rsid w:val="12B608B2"/>
    <w:rsid w:val="12BA6D10"/>
    <w:rsid w:val="12E64FCA"/>
    <w:rsid w:val="13614152"/>
    <w:rsid w:val="13676C93"/>
    <w:rsid w:val="13685438"/>
    <w:rsid w:val="13AB1472"/>
    <w:rsid w:val="13D463C2"/>
    <w:rsid w:val="13DE5619"/>
    <w:rsid w:val="13F519DD"/>
    <w:rsid w:val="141C687A"/>
    <w:rsid w:val="1424573E"/>
    <w:rsid w:val="14817FBD"/>
    <w:rsid w:val="14846C9D"/>
    <w:rsid w:val="148F1971"/>
    <w:rsid w:val="149D2CB7"/>
    <w:rsid w:val="14CB575C"/>
    <w:rsid w:val="157E1C15"/>
    <w:rsid w:val="1585222E"/>
    <w:rsid w:val="158D019E"/>
    <w:rsid w:val="158E1C6A"/>
    <w:rsid w:val="15D46BBA"/>
    <w:rsid w:val="160C46A9"/>
    <w:rsid w:val="163A17D5"/>
    <w:rsid w:val="16467705"/>
    <w:rsid w:val="164D5705"/>
    <w:rsid w:val="165221D8"/>
    <w:rsid w:val="1694734B"/>
    <w:rsid w:val="16C55DB2"/>
    <w:rsid w:val="16E54AE5"/>
    <w:rsid w:val="16ED0212"/>
    <w:rsid w:val="171A263E"/>
    <w:rsid w:val="17380A6C"/>
    <w:rsid w:val="174510EB"/>
    <w:rsid w:val="1759207C"/>
    <w:rsid w:val="175D3D67"/>
    <w:rsid w:val="17680005"/>
    <w:rsid w:val="177C5F06"/>
    <w:rsid w:val="179761F4"/>
    <w:rsid w:val="17D57571"/>
    <w:rsid w:val="17EF2C9C"/>
    <w:rsid w:val="17F659F0"/>
    <w:rsid w:val="184272E9"/>
    <w:rsid w:val="184B4C9B"/>
    <w:rsid w:val="184E5808"/>
    <w:rsid w:val="18602A8A"/>
    <w:rsid w:val="18A1707D"/>
    <w:rsid w:val="18D075A7"/>
    <w:rsid w:val="18E326CD"/>
    <w:rsid w:val="18E93998"/>
    <w:rsid w:val="18E93C43"/>
    <w:rsid w:val="18F76EB4"/>
    <w:rsid w:val="19670EE2"/>
    <w:rsid w:val="19782CA1"/>
    <w:rsid w:val="199C3498"/>
    <w:rsid w:val="19BB3642"/>
    <w:rsid w:val="19D23281"/>
    <w:rsid w:val="19F93964"/>
    <w:rsid w:val="1A3C2F1F"/>
    <w:rsid w:val="1A995382"/>
    <w:rsid w:val="1AAE5D2F"/>
    <w:rsid w:val="1ABE300C"/>
    <w:rsid w:val="1AD44980"/>
    <w:rsid w:val="1B012302"/>
    <w:rsid w:val="1B1431BF"/>
    <w:rsid w:val="1B487F31"/>
    <w:rsid w:val="1B4F4D11"/>
    <w:rsid w:val="1B5C4EFB"/>
    <w:rsid w:val="1B6F2F74"/>
    <w:rsid w:val="1B8C6612"/>
    <w:rsid w:val="1BFE1888"/>
    <w:rsid w:val="1C0C1EFA"/>
    <w:rsid w:val="1C120722"/>
    <w:rsid w:val="1C186EAA"/>
    <w:rsid w:val="1C277A63"/>
    <w:rsid w:val="1C4A656E"/>
    <w:rsid w:val="1C5123B1"/>
    <w:rsid w:val="1C604305"/>
    <w:rsid w:val="1C7311E4"/>
    <w:rsid w:val="1CAA477D"/>
    <w:rsid w:val="1CB21AAA"/>
    <w:rsid w:val="1CC62D85"/>
    <w:rsid w:val="1CDE550F"/>
    <w:rsid w:val="1CE26164"/>
    <w:rsid w:val="1CFC4FCE"/>
    <w:rsid w:val="1D053ED6"/>
    <w:rsid w:val="1D22107F"/>
    <w:rsid w:val="1D370B41"/>
    <w:rsid w:val="1D3C0CA8"/>
    <w:rsid w:val="1D4543B3"/>
    <w:rsid w:val="1D676D9E"/>
    <w:rsid w:val="1D954428"/>
    <w:rsid w:val="1DB766A2"/>
    <w:rsid w:val="1DD21DC9"/>
    <w:rsid w:val="1E2B5DE7"/>
    <w:rsid w:val="1E3B2601"/>
    <w:rsid w:val="1E6622AB"/>
    <w:rsid w:val="1E70527F"/>
    <w:rsid w:val="1E9B71ED"/>
    <w:rsid w:val="1EA60F9B"/>
    <w:rsid w:val="1EC73DE3"/>
    <w:rsid w:val="1EDE7BC2"/>
    <w:rsid w:val="1EF96105"/>
    <w:rsid w:val="1F5A64A1"/>
    <w:rsid w:val="1F7C2A4F"/>
    <w:rsid w:val="1FC808D3"/>
    <w:rsid w:val="1FDE786A"/>
    <w:rsid w:val="20164579"/>
    <w:rsid w:val="20247D8C"/>
    <w:rsid w:val="2043221F"/>
    <w:rsid w:val="20630427"/>
    <w:rsid w:val="206C503B"/>
    <w:rsid w:val="207A2B37"/>
    <w:rsid w:val="20A64B18"/>
    <w:rsid w:val="20FF2B58"/>
    <w:rsid w:val="212D4770"/>
    <w:rsid w:val="213D1585"/>
    <w:rsid w:val="217739A7"/>
    <w:rsid w:val="217904DC"/>
    <w:rsid w:val="217B794A"/>
    <w:rsid w:val="21815F4B"/>
    <w:rsid w:val="21B856D8"/>
    <w:rsid w:val="21C51771"/>
    <w:rsid w:val="222D26DC"/>
    <w:rsid w:val="224F3DFA"/>
    <w:rsid w:val="227B32EB"/>
    <w:rsid w:val="22C32593"/>
    <w:rsid w:val="22C34C9E"/>
    <w:rsid w:val="22D240BD"/>
    <w:rsid w:val="22E559C4"/>
    <w:rsid w:val="23120133"/>
    <w:rsid w:val="2365663D"/>
    <w:rsid w:val="23752CB7"/>
    <w:rsid w:val="23D66F73"/>
    <w:rsid w:val="23DE2F5E"/>
    <w:rsid w:val="241420F4"/>
    <w:rsid w:val="24171C96"/>
    <w:rsid w:val="241D0DFC"/>
    <w:rsid w:val="244F3B80"/>
    <w:rsid w:val="24907CB7"/>
    <w:rsid w:val="24CC70EE"/>
    <w:rsid w:val="24D438C5"/>
    <w:rsid w:val="25041607"/>
    <w:rsid w:val="250438D3"/>
    <w:rsid w:val="252924F4"/>
    <w:rsid w:val="255D1FAE"/>
    <w:rsid w:val="257B165F"/>
    <w:rsid w:val="257C33B3"/>
    <w:rsid w:val="25897AC4"/>
    <w:rsid w:val="25E43CE7"/>
    <w:rsid w:val="26094761"/>
    <w:rsid w:val="26241C73"/>
    <w:rsid w:val="26620A1A"/>
    <w:rsid w:val="26633B30"/>
    <w:rsid w:val="2694235F"/>
    <w:rsid w:val="26C6223D"/>
    <w:rsid w:val="2705398A"/>
    <w:rsid w:val="27447A7D"/>
    <w:rsid w:val="27602DBF"/>
    <w:rsid w:val="277629B0"/>
    <w:rsid w:val="27772696"/>
    <w:rsid w:val="278C6AE0"/>
    <w:rsid w:val="27EB28F0"/>
    <w:rsid w:val="280A6236"/>
    <w:rsid w:val="28C14BFC"/>
    <w:rsid w:val="28CD315E"/>
    <w:rsid w:val="2919694B"/>
    <w:rsid w:val="291B60B9"/>
    <w:rsid w:val="291C54F3"/>
    <w:rsid w:val="29477CAF"/>
    <w:rsid w:val="29C13E86"/>
    <w:rsid w:val="2A021B6F"/>
    <w:rsid w:val="2A1C0848"/>
    <w:rsid w:val="2A832B5E"/>
    <w:rsid w:val="2A8940C2"/>
    <w:rsid w:val="2AAC3856"/>
    <w:rsid w:val="2AAF5984"/>
    <w:rsid w:val="2B1C6268"/>
    <w:rsid w:val="2B482764"/>
    <w:rsid w:val="2BA6369A"/>
    <w:rsid w:val="2BB936C1"/>
    <w:rsid w:val="2BC00BF0"/>
    <w:rsid w:val="2BCE19BE"/>
    <w:rsid w:val="2C5801F0"/>
    <w:rsid w:val="2C5901BD"/>
    <w:rsid w:val="2C7E6B7C"/>
    <w:rsid w:val="2CBC7965"/>
    <w:rsid w:val="2CC53D84"/>
    <w:rsid w:val="2CC66B26"/>
    <w:rsid w:val="2CD10A33"/>
    <w:rsid w:val="2CF36B3A"/>
    <w:rsid w:val="2D690A9B"/>
    <w:rsid w:val="2D694745"/>
    <w:rsid w:val="2DAE2DA9"/>
    <w:rsid w:val="2DB62F84"/>
    <w:rsid w:val="2DCD0A2D"/>
    <w:rsid w:val="2DD121A9"/>
    <w:rsid w:val="2DD31645"/>
    <w:rsid w:val="2DE5160A"/>
    <w:rsid w:val="2E177626"/>
    <w:rsid w:val="2E1E0E44"/>
    <w:rsid w:val="2E394D5D"/>
    <w:rsid w:val="2E437E58"/>
    <w:rsid w:val="2E5968A7"/>
    <w:rsid w:val="2E5A42C5"/>
    <w:rsid w:val="2E9C5E34"/>
    <w:rsid w:val="2EC34164"/>
    <w:rsid w:val="2EFE6CC5"/>
    <w:rsid w:val="2F136885"/>
    <w:rsid w:val="2F4B3A1D"/>
    <w:rsid w:val="2F7632F7"/>
    <w:rsid w:val="2FDE492C"/>
    <w:rsid w:val="2FE87916"/>
    <w:rsid w:val="2FF0067B"/>
    <w:rsid w:val="3015665B"/>
    <w:rsid w:val="302B7C6E"/>
    <w:rsid w:val="30C01F47"/>
    <w:rsid w:val="30DA7A90"/>
    <w:rsid w:val="30DB0A65"/>
    <w:rsid w:val="30F23259"/>
    <w:rsid w:val="310006F9"/>
    <w:rsid w:val="317C27F7"/>
    <w:rsid w:val="319F33AF"/>
    <w:rsid w:val="31B5009B"/>
    <w:rsid w:val="31E1325A"/>
    <w:rsid w:val="31FC3C28"/>
    <w:rsid w:val="3235068E"/>
    <w:rsid w:val="326D4FC5"/>
    <w:rsid w:val="32757CD1"/>
    <w:rsid w:val="32995C31"/>
    <w:rsid w:val="32B10369"/>
    <w:rsid w:val="32CF0678"/>
    <w:rsid w:val="32D05F92"/>
    <w:rsid w:val="32EF4BE5"/>
    <w:rsid w:val="333012FE"/>
    <w:rsid w:val="334E3FE5"/>
    <w:rsid w:val="335165C3"/>
    <w:rsid w:val="33674920"/>
    <w:rsid w:val="338A44CC"/>
    <w:rsid w:val="33D46291"/>
    <w:rsid w:val="340E22C8"/>
    <w:rsid w:val="34211EAC"/>
    <w:rsid w:val="34220B9B"/>
    <w:rsid w:val="342D4567"/>
    <w:rsid w:val="34A84DD6"/>
    <w:rsid w:val="34B954D4"/>
    <w:rsid w:val="34C024B8"/>
    <w:rsid w:val="34C9647F"/>
    <w:rsid w:val="34CF3C86"/>
    <w:rsid w:val="34E21E2E"/>
    <w:rsid w:val="34FC7841"/>
    <w:rsid w:val="35145CA6"/>
    <w:rsid w:val="35A55E90"/>
    <w:rsid w:val="35BD3768"/>
    <w:rsid w:val="35D66BD5"/>
    <w:rsid w:val="35F372C2"/>
    <w:rsid w:val="35FD4E3A"/>
    <w:rsid w:val="361306DC"/>
    <w:rsid w:val="363740B6"/>
    <w:rsid w:val="363E4EBA"/>
    <w:rsid w:val="3663257D"/>
    <w:rsid w:val="366660A2"/>
    <w:rsid w:val="368E0535"/>
    <w:rsid w:val="36BD740D"/>
    <w:rsid w:val="36D7546E"/>
    <w:rsid w:val="36F200C3"/>
    <w:rsid w:val="36FE3B50"/>
    <w:rsid w:val="3706436D"/>
    <w:rsid w:val="37152B31"/>
    <w:rsid w:val="37745A9C"/>
    <w:rsid w:val="37CE3C64"/>
    <w:rsid w:val="37F76ED0"/>
    <w:rsid w:val="38041B9B"/>
    <w:rsid w:val="382950F4"/>
    <w:rsid w:val="383007A0"/>
    <w:rsid w:val="38532B9B"/>
    <w:rsid w:val="389F431C"/>
    <w:rsid w:val="38AC7539"/>
    <w:rsid w:val="390B488D"/>
    <w:rsid w:val="390D55D5"/>
    <w:rsid w:val="39A5629E"/>
    <w:rsid w:val="39D900B3"/>
    <w:rsid w:val="39E715FB"/>
    <w:rsid w:val="3A0052C0"/>
    <w:rsid w:val="3B4F1576"/>
    <w:rsid w:val="3BA30042"/>
    <w:rsid w:val="3C65298C"/>
    <w:rsid w:val="3C965381"/>
    <w:rsid w:val="3CB4372E"/>
    <w:rsid w:val="3CE24A79"/>
    <w:rsid w:val="3CEA4E1F"/>
    <w:rsid w:val="3D266337"/>
    <w:rsid w:val="3D680AA6"/>
    <w:rsid w:val="3D6B1E8E"/>
    <w:rsid w:val="3D711ADF"/>
    <w:rsid w:val="3DBF37DF"/>
    <w:rsid w:val="3DCA3FAE"/>
    <w:rsid w:val="3DF33126"/>
    <w:rsid w:val="3E3A7A2F"/>
    <w:rsid w:val="3E3D3ECB"/>
    <w:rsid w:val="3E4543C7"/>
    <w:rsid w:val="3E483C21"/>
    <w:rsid w:val="3E530BDC"/>
    <w:rsid w:val="3E7279A6"/>
    <w:rsid w:val="3ECF1A31"/>
    <w:rsid w:val="3F017602"/>
    <w:rsid w:val="3F1A5E38"/>
    <w:rsid w:val="3F1D27BA"/>
    <w:rsid w:val="3F4C7E89"/>
    <w:rsid w:val="3F5E4886"/>
    <w:rsid w:val="40005491"/>
    <w:rsid w:val="403B0B36"/>
    <w:rsid w:val="40404791"/>
    <w:rsid w:val="405454B9"/>
    <w:rsid w:val="40657301"/>
    <w:rsid w:val="40A409FD"/>
    <w:rsid w:val="40D917E2"/>
    <w:rsid w:val="40F02B7B"/>
    <w:rsid w:val="41661C93"/>
    <w:rsid w:val="416F085C"/>
    <w:rsid w:val="41717F7E"/>
    <w:rsid w:val="41733B91"/>
    <w:rsid w:val="41900F9C"/>
    <w:rsid w:val="419D481B"/>
    <w:rsid w:val="41C811D6"/>
    <w:rsid w:val="41CE4384"/>
    <w:rsid w:val="41D94D23"/>
    <w:rsid w:val="42057DEB"/>
    <w:rsid w:val="425C27A3"/>
    <w:rsid w:val="42A77146"/>
    <w:rsid w:val="42F61D85"/>
    <w:rsid w:val="42F8419F"/>
    <w:rsid w:val="433219D5"/>
    <w:rsid w:val="4352701C"/>
    <w:rsid w:val="43582832"/>
    <w:rsid w:val="43702C32"/>
    <w:rsid w:val="43876064"/>
    <w:rsid w:val="43DC3041"/>
    <w:rsid w:val="43DC6F34"/>
    <w:rsid w:val="43E55106"/>
    <w:rsid w:val="441A0C17"/>
    <w:rsid w:val="44446C38"/>
    <w:rsid w:val="44734FBF"/>
    <w:rsid w:val="44791E5E"/>
    <w:rsid w:val="44B51A73"/>
    <w:rsid w:val="44CB0F1E"/>
    <w:rsid w:val="44E016D7"/>
    <w:rsid w:val="44FB5B30"/>
    <w:rsid w:val="45012A5C"/>
    <w:rsid w:val="452220BC"/>
    <w:rsid w:val="453A3259"/>
    <w:rsid w:val="454E5647"/>
    <w:rsid w:val="455F14A6"/>
    <w:rsid w:val="45E84863"/>
    <w:rsid w:val="460074D7"/>
    <w:rsid w:val="46406431"/>
    <w:rsid w:val="4688752C"/>
    <w:rsid w:val="469463E9"/>
    <w:rsid w:val="46BE37CF"/>
    <w:rsid w:val="46BF4AE0"/>
    <w:rsid w:val="46C30675"/>
    <w:rsid w:val="473454EE"/>
    <w:rsid w:val="47443007"/>
    <w:rsid w:val="475D6122"/>
    <w:rsid w:val="47AC10E2"/>
    <w:rsid w:val="47E151E6"/>
    <w:rsid w:val="48343055"/>
    <w:rsid w:val="486E27BD"/>
    <w:rsid w:val="487C4215"/>
    <w:rsid w:val="48E41D89"/>
    <w:rsid w:val="48FB4723"/>
    <w:rsid w:val="49063430"/>
    <w:rsid w:val="49154959"/>
    <w:rsid w:val="492C51B2"/>
    <w:rsid w:val="492D6ABC"/>
    <w:rsid w:val="49433B97"/>
    <w:rsid w:val="49763F68"/>
    <w:rsid w:val="49783426"/>
    <w:rsid w:val="49793809"/>
    <w:rsid w:val="497A13D8"/>
    <w:rsid w:val="49A475A9"/>
    <w:rsid w:val="49DE0904"/>
    <w:rsid w:val="4A474DD0"/>
    <w:rsid w:val="4A6650E8"/>
    <w:rsid w:val="4A924695"/>
    <w:rsid w:val="4AAA7A11"/>
    <w:rsid w:val="4ACD228A"/>
    <w:rsid w:val="4AD217E3"/>
    <w:rsid w:val="4B4E4CBA"/>
    <w:rsid w:val="4B786ADE"/>
    <w:rsid w:val="4B87114C"/>
    <w:rsid w:val="4B9C27BB"/>
    <w:rsid w:val="4BB63342"/>
    <w:rsid w:val="4BBE701F"/>
    <w:rsid w:val="4C36471C"/>
    <w:rsid w:val="4C392E4A"/>
    <w:rsid w:val="4C5479FB"/>
    <w:rsid w:val="4C6811BC"/>
    <w:rsid w:val="4C6A3440"/>
    <w:rsid w:val="4C7200AA"/>
    <w:rsid w:val="4C724830"/>
    <w:rsid w:val="4C800D3C"/>
    <w:rsid w:val="4C803D14"/>
    <w:rsid w:val="4CA2734D"/>
    <w:rsid w:val="4CA30E74"/>
    <w:rsid w:val="4CA9582D"/>
    <w:rsid w:val="4CAF57B3"/>
    <w:rsid w:val="4CC4106C"/>
    <w:rsid w:val="4CD15E3B"/>
    <w:rsid w:val="4CF501ED"/>
    <w:rsid w:val="4CFB484F"/>
    <w:rsid w:val="4D1130F5"/>
    <w:rsid w:val="4D2E5836"/>
    <w:rsid w:val="4DDC4AE8"/>
    <w:rsid w:val="4DE238EC"/>
    <w:rsid w:val="4E2B6D68"/>
    <w:rsid w:val="4E8C1E68"/>
    <w:rsid w:val="4EAA187E"/>
    <w:rsid w:val="4EAC106D"/>
    <w:rsid w:val="4EE36FC3"/>
    <w:rsid w:val="4F213F66"/>
    <w:rsid w:val="4F26172A"/>
    <w:rsid w:val="4F2E4AC6"/>
    <w:rsid w:val="4F3040B1"/>
    <w:rsid w:val="4F322BF7"/>
    <w:rsid w:val="4F677BA0"/>
    <w:rsid w:val="4F727CA4"/>
    <w:rsid w:val="4F7725B8"/>
    <w:rsid w:val="4F7E0F81"/>
    <w:rsid w:val="4F844CD5"/>
    <w:rsid w:val="4F997E72"/>
    <w:rsid w:val="4FAF7199"/>
    <w:rsid w:val="4FC006CB"/>
    <w:rsid w:val="4FCE260E"/>
    <w:rsid w:val="500F5ABE"/>
    <w:rsid w:val="502879FB"/>
    <w:rsid w:val="50395BBA"/>
    <w:rsid w:val="50610DBA"/>
    <w:rsid w:val="506838BB"/>
    <w:rsid w:val="506D7F8A"/>
    <w:rsid w:val="508B5BEF"/>
    <w:rsid w:val="50B0375C"/>
    <w:rsid w:val="50CE50C6"/>
    <w:rsid w:val="50E338E2"/>
    <w:rsid w:val="51402E7D"/>
    <w:rsid w:val="51536E32"/>
    <w:rsid w:val="516F0F5D"/>
    <w:rsid w:val="518B234A"/>
    <w:rsid w:val="51B72A1F"/>
    <w:rsid w:val="51C82729"/>
    <w:rsid w:val="51E93E4A"/>
    <w:rsid w:val="51F27A9A"/>
    <w:rsid w:val="523E31B4"/>
    <w:rsid w:val="527F28F0"/>
    <w:rsid w:val="528E2744"/>
    <w:rsid w:val="52A70F26"/>
    <w:rsid w:val="52A8021B"/>
    <w:rsid w:val="52AA771D"/>
    <w:rsid w:val="52BF451E"/>
    <w:rsid w:val="52C575E9"/>
    <w:rsid w:val="52C748F5"/>
    <w:rsid w:val="52EA1BBC"/>
    <w:rsid w:val="52FE4E34"/>
    <w:rsid w:val="5307776F"/>
    <w:rsid w:val="53465096"/>
    <w:rsid w:val="537662F8"/>
    <w:rsid w:val="5389114C"/>
    <w:rsid w:val="53A113E6"/>
    <w:rsid w:val="53E5313D"/>
    <w:rsid w:val="540636C9"/>
    <w:rsid w:val="54163372"/>
    <w:rsid w:val="545634F3"/>
    <w:rsid w:val="545B2952"/>
    <w:rsid w:val="54663923"/>
    <w:rsid w:val="549175FB"/>
    <w:rsid w:val="54A414C9"/>
    <w:rsid w:val="54B20ED1"/>
    <w:rsid w:val="54E77ED5"/>
    <w:rsid w:val="54EA4B2D"/>
    <w:rsid w:val="55063D17"/>
    <w:rsid w:val="5521507F"/>
    <w:rsid w:val="553D7413"/>
    <w:rsid w:val="5552191F"/>
    <w:rsid w:val="5552511D"/>
    <w:rsid w:val="55723E40"/>
    <w:rsid w:val="558122C7"/>
    <w:rsid w:val="558D22B9"/>
    <w:rsid w:val="55A053C2"/>
    <w:rsid w:val="56284964"/>
    <w:rsid w:val="563D0A36"/>
    <w:rsid w:val="566716BA"/>
    <w:rsid w:val="566A03F2"/>
    <w:rsid w:val="566F682B"/>
    <w:rsid w:val="567B559D"/>
    <w:rsid w:val="56822C16"/>
    <w:rsid w:val="56AC02E1"/>
    <w:rsid w:val="56B73EF4"/>
    <w:rsid w:val="56D535B8"/>
    <w:rsid w:val="56EE6B52"/>
    <w:rsid w:val="57304589"/>
    <w:rsid w:val="5740086C"/>
    <w:rsid w:val="575C51DF"/>
    <w:rsid w:val="57A73F72"/>
    <w:rsid w:val="57BF2259"/>
    <w:rsid w:val="57C32538"/>
    <w:rsid w:val="57FD7E71"/>
    <w:rsid w:val="5843157F"/>
    <w:rsid w:val="584A6D6C"/>
    <w:rsid w:val="584F6739"/>
    <w:rsid w:val="58F01256"/>
    <w:rsid w:val="59233EBE"/>
    <w:rsid w:val="593B6F32"/>
    <w:rsid w:val="59651DA7"/>
    <w:rsid w:val="59825A18"/>
    <w:rsid w:val="59944817"/>
    <w:rsid w:val="59C67BC7"/>
    <w:rsid w:val="59DA3C45"/>
    <w:rsid w:val="59E05A3C"/>
    <w:rsid w:val="59F91952"/>
    <w:rsid w:val="5A082D95"/>
    <w:rsid w:val="5A0B1C00"/>
    <w:rsid w:val="5A0E2549"/>
    <w:rsid w:val="5A693B0B"/>
    <w:rsid w:val="5A90452E"/>
    <w:rsid w:val="5AA56A3B"/>
    <w:rsid w:val="5AF06617"/>
    <w:rsid w:val="5B384306"/>
    <w:rsid w:val="5B5B0BE4"/>
    <w:rsid w:val="5BB85684"/>
    <w:rsid w:val="5BC01BDE"/>
    <w:rsid w:val="5BDE25E8"/>
    <w:rsid w:val="5C0B10DD"/>
    <w:rsid w:val="5C2B569B"/>
    <w:rsid w:val="5C4725AC"/>
    <w:rsid w:val="5C6948F4"/>
    <w:rsid w:val="5C8B7F57"/>
    <w:rsid w:val="5CE0226C"/>
    <w:rsid w:val="5D284CB7"/>
    <w:rsid w:val="5D321B9F"/>
    <w:rsid w:val="5D5C3D73"/>
    <w:rsid w:val="5DB14DA7"/>
    <w:rsid w:val="5E002E92"/>
    <w:rsid w:val="5E0F6C58"/>
    <w:rsid w:val="5EC873F5"/>
    <w:rsid w:val="5ED47F57"/>
    <w:rsid w:val="5EF40167"/>
    <w:rsid w:val="5F2048D7"/>
    <w:rsid w:val="5F27342F"/>
    <w:rsid w:val="5F2E740E"/>
    <w:rsid w:val="5F356634"/>
    <w:rsid w:val="5F9C65B2"/>
    <w:rsid w:val="5FAB4313"/>
    <w:rsid w:val="5FB345F8"/>
    <w:rsid w:val="60241501"/>
    <w:rsid w:val="60493B3E"/>
    <w:rsid w:val="604A2506"/>
    <w:rsid w:val="604D4A26"/>
    <w:rsid w:val="605737C1"/>
    <w:rsid w:val="606D3834"/>
    <w:rsid w:val="60826445"/>
    <w:rsid w:val="60CA5743"/>
    <w:rsid w:val="60DD438C"/>
    <w:rsid w:val="60F7031E"/>
    <w:rsid w:val="6130507A"/>
    <w:rsid w:val="614E696E"/>
    <w:rsid w:val="6157134E"/>
    <w:rsid w:val="618121E3"/>
    <w:rsid w:val="6184375F"/>
    <w:rsid w:val="61973BF7"/>
    <w:rsid w:val="61A735D2"/>
    <w:rsid w:val="61DD6036"/>
    <w:rsid w:val="61E66587"/>
    <w:rsid w:val="62114670"/>
    <w:rsid w:val="621777E4"/>
    <w:rsid w:val="62321128"/>
    <w:rsid w:val="62361A8E"/>
    <w:rsid w:val="624F0F1F"/>
    <w:rsid w:val="62BF282B"/>
    <w:rsid w:val="636107EC"/>
    <w:rsid w:val="63BC54C7"/>
    <w:rsid w:val="6428776A"/>
    <w:rsid w:val="64383C09"/>
    <w:rsid w:val="647066C6"/>
    <w:rsid w:val="64731372"/>
    <w:rsid w:val="649B19F7"/>
    <w:rsid w:val="64AF3E58"/>
    <w:rsid w:val="64BC13C7"/>
    <w:rsid w:val="64CD086B"/>
    <w:rsid w:val="64EC360C"/>
    <w:rsid w:val="6533462D"/>
    <w:rsid w:val="65387C23"/>
    <w:rsid w:val="653A04A7"/>
    <w:rsid w:val="6566049A"/>
    <w:rsid w:val="659D5E39"/>
    <w:rsid w:val="65B83975"/>
    <w:rsid w:val="65E077D7"/>
    <w:rsid w:val="65E636D5"/>
    <w:rsid w:val="65F43D5A"/>
    <w:rsid w:val="66216787"/>
    <w:rsid w:val="66226097"/>
    <w:rsid w:val="66727F03"/>
    <w:rsid w:val="669A144E"/>
    <w:rsid w:val="66A53FBC"/>
    <w:rsid w:val="66DB7686"/>
    <w:rsid w:val="66E51CB4"/>
    <w:rsid w:val="67123F7C"/>
    <w:rsid w:val="673E40C6"/>
    <w:rsid w:val="67691346"/>
    <w:rsid w:val="67851192"/>
    <w:rsid w:val="67982E46"/>
    <w:rsid w:val="67BF6D50"/>
    <w:rsid w:val="67DD1AFA"/>
    <w:rsid w:val="68074E80"/>
    <w:rsid w:val="680C5567"/>
    <w:rsid w:val="68116FAA"/>
    <w:rsid w:val="68876D62"/>
    <w:rsid w:val="68AE5804"/>
    <w:rsid w:val="68CC219F"/>
    <w:rsid w:val="68F92910"/>
    <w:rsid w:val="690054AC"/>
    <w:rsid w:val="690E2D59"/>
    <w:rsid w:val="693E66AD"/>
    <w:rsid w:val="69586261"/>
    <w:rsid w:val="69F12FCF"/>
    <w:rsid w:val="69F164DD"/>
    <w:rsid w:val="69FB6190"/>
    <w:rsid w:val="6A412EAA"/>
    <w:rsid w:val="6A5175BC"/>
    <w:rsid w:val="6A637C84"/>
    <w:rsid w:val="6A7131F3"/>
    <w:rsid w:val="6A741E67"/>
    <w:rsid w:val="6A834B27"/>
    <w:rsid w:val="6A8B1366"/>
    <w:rsid w:val="6AA811F9"/>
    <w:rsid w:val="6AA907B8"/>
    <w:rsid w:val="6AB66684"/>
    <w:rsid w:val="6ACB1AD0"/>
    <w:rsid w:val="6AD96B01"/>
    <w:rsid w:val="6B3D4240"/>
    <w:rsid w:val="6B511C98"/>
    <w:rsid w:val="6B5652A8"/>
    <w:rsid w:val="6B6B402A"/>
    <w:rsid w:val="6B7B0351"/>
    <w:rsid w:val="6BBB5FA3"/>
    <w:rsid w:val="6C272704"/>
    <w:rsid w:val="6C375414"/>
    <w:rsid w:val="6C43759B"/>
    <w:rsid w:val="6C7A6720"/>
    <w:rsid w:val="6C8D76C6"/>
    <w:rsid w:val="6CB208C5"/>
    <w:rsid w:val="6CCA0732"/>
    <w:rsid w:val="6CE53754"/>
    <w:rsid w:val="6D142D9C"/>
    <w:rsid w:val="6D1D539C"/>
    <w:rsid w:val="6D476204"/>
    <w:rsid w:val="6DB203DA"/>
    <w:rsid w:val="6DDD1095"/>
    <w:rsid w:val="6DE41041"/>
    <w:rsid w:val="6E1769CB"/>
    <w:rsid w:val="6E235216"/>
    <w:rsid w:val="6E2441D5"/>
    <w:rsid w:val="6E3A4FFC"/>
    <w:rsid w:val="6E4B1C6C"/>
    <w:rsid w:val="6E521FA8"/>
    <w:rsid w:val="6E8C26BD"/>
    <w:rsid w:val="6E8D0BAF"/>
    <w:rsid w:val="6EAD5F37"/>
    <w:rsid w:val="6EC61C49"/>
    <w:rsid w:val="6EE20A10"/>
    <w:rsid w:val="6EEF3F75"/>
    <w:rsid w:val="6EF76FD2"/>
    <w:rsid w:val="6F205B2F"/>
    <w:rsid w:val="6F245C65"/>
    <w:rsid w:val="6F8777BD"/>
    <w:rsid w:val="6F8A0ECB"/>
    <w:rsid w:val="6F9707D6"/>
    <w:rsid w:val="6FA21CAD"/>
    <w:rsid w:val="6FF055B8"/>
    <w:rsid w:val="70195068"/>
    <w:rsid w:val="701A0633"/>
    <w:rsid w:val="70AB3401"/>
    <w:rsid w:val="70DB0E81"/>
    <w:rsid w:val="70E66A33"/>
    <w:rsid w:val="71056EE0"/>
    <w:rsid w:val="71241D77"/>
    <w:rsid w:val="713443D1"/>
    <w:rsid w:val="715C6E39"/>
    <w:rsid w:val="716C0EA7"/>
    <w:rsid w:val="71BD6D69"/>
    <w:rsid w:val="71D50A9C"/>
    <w:rsid w:val="71E059FE"/>
    <w:rsid w:val="720934E7"/>
    <w:rsid w:val="721505FD"/>
    <w:rsid w:val="7261219E"/>
    <w:rsid w:val="72A5632E"/>
    <w:rsid w:val="72AF1D2E"/>
    <w:rsid w:val="72F1332A"/>
    <w:rsid w:val="72F16AD6"/>
    <w:rsid w:val="735B5BDC"/>
    <w:rsid w:val="735F0DAD"/>
    <w:rsid w:val="73753822"/>
    <w:rsid w:val="73774E68"/>
    <w:rsid w:val="73851A30"/>
    <w:rsid w:val="738779AA"/>
    <w:rsid w:val="73953472"/>
    <w:rsid w:val="73A25918"/>
    <w:rsid w:val="73AC27AB"/>
    <w:rsid w:val="73B10714"/>
    <w:rsid w:val="73D1799B"/>
    <w:rsid w:val="73E816E3"/>
    <w:rsid w:val="742559F5"/>
    <w:rsid w:val="74C36A87"/>
    <w:rsid w:val="75375B4D"/>
    <w:rsid w:val="754306E3"/>
    <w:rsid w:val="75487F28"/>
    <w:rsid w:val="759A1840"/>
    <w:rsid w:val="75C10336"/>
    <w:rsid w:val="75C73D62"/>
    <w:rsid w:val="75CD55E9"/>
    <w:rsid w:val="75DE1333"/>
    <w:rsid w:val="75EA3234"/>
    <w:rsid w:val="75F25358"/>
    <w:rsid w:val="76144ACC"/>
    <w:rsid w:val="767F0BE2"/>
    <w:rsid w:val="76943D21"/>
    <w:rsid w:val="76AE1C0C"/>
    <w:rsid w:val="76BE33CF"/>
    <w:rsid w:val="76D04FF6"/>
    <w:rsid w:val="76DC7695"/>
    <w:rsid w:val="775D46EC"/>
    <w:rsid w:val="776B390F"/>
    <w:rsid w:val="77712418"/>
    <w:rsid w:val="778A1ECE"/>
    <w:rsid w:val="781A76D5"/>
    <w:rsid w:val="788E6384"/>
    <w:rsid w:val="78A51E28"/>
    <w:rsid w:val="78F25F3A"/>
    <w:rsid w:val="791555E7"/>
    <w:rsid w:val="792A23A4"/>
    <w:rsid w:val="793269B3"/>
    <w:rsid w:val="79603C7E"/>
    <w:rsid w:val="797E286A"/>
    <w:rsid w:val="79997FEA"/>
    <w:rsid w:val="79B930B5"/>
    <w:rsid w:val="79C70A47"/>
    <w:rsid w:val="79E400B9"/>
    <w:rsid w:val="7A827C6C"/>
    <w:rsid w:val="7AD77967"/>
    <w:rsid w:val="7ADE3259"/>
    <w:rsid w:val="7B190D72"/>
    <w:rsid w:val="7B331AF0"/>
    <w:rsid w:val="7B5C2511"/>
    <w:rsid w:val="7B5D3CA4"/>
    <w:rsid w:val="7B65262E"/>
    <w:rsid w:val="7B7059D9"/>
    <w:rsid w:val="7B805473"/>
    <w:rsid w:val="7B9D2AF7"/>
    <w:rsid w:val="7C0B3D9A"/>
    <w:rsid w:val="7C0C4B02"/>
    <w:rsid w:val="7C3917D7"/>
    <w:rsid w:val="7C784DC1"/>
    <w:rsid w:val="7C9913D4"/>
    <w:rsid w:val="7CC54166"/>
    <w:rsid w:val="7CD85D2D"/>
    <w:rsid w:val="7D18165D"/>
    <w:rsid w:val="7D215C2C"/>
    <w:rsid w:val="7D562F5D"/>
    <w:rsid w:val="7D957A07"/>
    <w:rsid w:val="7D9C306A"/>
    <w:rsid w:val="7DB02C0D"/>
    <w:rsid w:val="7DCF47D9"/>
    <w:rsid w:val="7E0477EC"/>
    <w:rsid w:val="7E2132ED"/>
    <w:rsid w:val="7E313937"/>
    <w:rsid w:val="7E3333C3"/>
    <w:rsid w:val="7E5240DF"/>
    <w:rsid w:val="7E795CE6"/>
    <w:rsid w:val="7E9F3489"/>
    <w:rsid w:val="7EF01649"/>
    <w:rsid w:val="7EFF169A"/>
    <w:rsid w:val="7F536B12"/>
    <w:rsid w:val="7FAC24FE"/>
    <w:rsid w:val="7FE4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iPriority="0" w:semiHidden="0" w:name="header"/>
    <w:lsdException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0"/>
    <w:pPr>
      <w:jc w:val="left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autoRedefine/>
    <w:unhideWhenUsed/>
    <w:qFormat/>
    <w:uiPriority w:val="99"/>
    <w:pPr>
      <w:jc w:val="left"/>
    </w:pPr>
    <w:rPr>
      <w:rFonts w:cs="Times New Roman" w:asciiTheme="minorHAnsi" w:hAnsiTheme="minorHAnsi"/>
      <w:kern w:val="0"/>
      <w:sz w:val="24"/>
      <w:szCs w:val="22"/>
    </w:rPr>
  </w:style>
  <w:style w:type="paragraph" w:styleId="7">
    <w:name w:val="annotation subject"/>
    <w:basedOn w:val="2"/>
    <w:next w:val="2"/>
    <w:link w:val="15"/>
    <w:autoRedefine/>
    <w:semiHidden/>
    <w:unhideWhenUsed/>
    <w:uiPriority w:val="0"/>
    <w:rPr>
      <w:b/>
      <w:bCs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autoRedefine/>
    <w:semiHidden/>
    <w:unhideWhenUsed/>
    <w:qFormat/>
    <w:uiPriority w:val="0"/>
    <w:rPr>
      <w:sz w:val="21"/>
      <w:szCs w:val="21"/>
    </w:rPr>
  </w:style>
  <w:style w:type="character" w:customStyle="1" w:styleId="12">
    <w:name w:val="批注框文本 字符"/>
    <w:basedOn w:val="10"/>
    <w:link w:val="3"/>
    <w:autoRedefine/>
    <w:qFormat/>
    <w:uiPriority w:val="0"/>
    <w:rPr>
      <w:rFonts w:eastAsiaTheme="minorEastAsia" w:cstheme="minorBidi"/>
      <w:kern w:val="2"/>
      <w:sz w:val="18"/>
      <w:szCs w:val="18"/>
    </w:rPr>
  </w:style>
  <w:style w:type="paragraph" w:styleId="13">
    <w:name w:val="List Paragraph"/>
    <w:basedOn w:val="1"/>
    <w:autoRedefine/>
    <w:qFormat/>
    <w:uiPriority w:val="34"/>
    <w:pPr>
      <w:ind w:firstLine="420" w:firstLineChars="200"/>
    </w:pPr>
    <w:rPr>
      <w:rFonts w:asciiTheme="minorHAnsi" w:hAnsiTheme="minorHAnsi"/>
      <w:szCs w:val="22"/>
    </w:rPr>
  </w:style>
  <w:style w:type="character" w:customStyle="1" w:styleId="14">
    <w:name w:val="批注文字 字符"/>
    <w:basedOn w:val="10"/>
    <w:link w:val="2"/>
    <w:autoRedefine/>
    <w:semiHidden/>
    <w:qFormat/>
    <w:uiPriority w:val="0"/>
    <w:rPr>
      <w:rFonts w:eastAsiaTheme="minorEastAsia" w:cstheme="minorBidi"/>
      <w:kern w:val="2"/>
      <w:sz w:val="21"/>
      <w:szCs w:val="24"/>
    </w:rPr>
  </w:style>
  <w:style w:type="character" w:customStyle="1" w:styleId="15">
    <w:name w:val="批注主题 字符"/>
    <w:basedOn w:val="14"/>
    <w:link w:val="7"/>
    <w:autoRedefine/>
    <w:semiHidden/>
    <w:uiPriority w:val="0"/>
    <w:rPr>
      <w:rFonts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793</Words>
  <Characters>1087</Characters>
  <Lines>8</Lines>
  <Paragraphs>2</Paragraphs>
  <TotalTime>5</TotalTime>
  <ScaleCrop>false</ScaleCrop>
  <LinksUpToDate>false</LinksUpToDate>
  <CharactersWithSpaces>1162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2021-10-23T07:13:00Z</dcterms:created>
  <dc:creator>1</dc:creator>
  <cp:lastModifiedBy>编辑部</cp:lastModifiedBy>
  <dcterms:modified xsi:type="dcterms:W3CDTF">2024-03-05T02:50:06Z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4170D7A4EF7948E299DCF51EBA4456F1</vt:lpwstr>
  </property>
</Properties>
</file>